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A3E7B" w14:textId="284E75C9" w:rsidR="00FB43C3" w:rsidRPr="00F426D8" w:rsidRDefault="00FB43C3" w:rsidP="00FB43C3">
      <w:pPr>
        <w:tabs>
          <w:tab w:val="right" w:pos="9639"/>
        </w:tabs>
        <w:overflowPunct/>
        <w:autoSpaceDE/>
        <w:autoSpaceDN/>
        <w:adjustRightInd/>
        <w:spacing w:after="0"/>
        <w:textAlignment w:val="auto"/>
        <w:rPr>
          <w:rFonts w:ascii="Arial" w:eastAsia="宋体" w:hAnsi="Arial" w:hint="eastAsia"/>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F426D8">
        <w:rPr>
          <w:rFonts w:ascii="Arial" w:eastAsia="宋体" w:hAnsi="Arial"/>
          <w:b/>
          <w:noProof/>
          <w:sz w:val="24"/>
          <w:lang w:eastAsia="en-US"/>
        </w:rPr>
        <w:t>3GPP TSG-</w:t>
      </w:r>
      <w:r w:rsidRPr="00F426D8">
        <w:rPr>
          <w:rFonts w:ascii="Arial" w:eastAsia="宋体" w:hAnsi="Arial"/>
          <w:lang w:eastAsia="en-US"/>
        </w:rPr>
        <w:fldChar w:fldCharType="begin"/>
      </w:r>
      <w:r w:rsidRPr="00F426D8">
        <w:rPr>
          <w:rFonts w:ascii="Arial" w:eastAsia="宋体" w:hAnsi="Arial"/>
          <w:lang w:eastAsia="en-US"/>
        </w:rPr>
        <w:instrText xml:space="preserve"> DOCPROPERTY  TSG/WGRef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RAN2</w:t>
      </w:r>
      <w:r w:rsidRPr="00F426D8">
        <w:rPr>
          <w:rFonts w:ascii="Arial" w:eastAsia="宋体" w:hAnsi="Arial"/>
          <w:b/>
          <w:noProof/>
          <w:sz w:val="24"/>
          <w:lang w:eastAsia="en-US"/>
        </w:rPr>
        <w:fldChar w:fldCharType="end"/>
      </w:r>
      <w:r w:rsidRPr="00F426D8">
        <w:rPr>
          <w:rFonts w:ascii="Arial" w:eastAsia="宋体" w:hAnsi="Arial"/>
          <w:b/>
          <w:noProof/>
          <w:sz w:val="24"/>
          <w:lang w:eastAsia="en-US"/>
        </w:rPr>
        <w:t xml:space="preserve"> Meeting#</w:t>
      </w:r>
      <w:r w:rsidRPr="00F426D8">
        <w:rPr>
          <w:rFonts w:ascii="Arial" w:eastAsia="宋体" w:hAnsi="Arial"/>
          <w:lang w:eastAsia="en-US"/>
        </w:rPr>
        <w:fldChar w:fldCharType="begin"/>
      </w:r>
      <w:r w:rsidRPr="00F426D8">
        <w:rPr>
          <w:rFonts w:ascii="Arial" w:eastAsia="宋体" w:hAnsi="Arial"/>
          <w:lang w:eastAsia="en-US"/>
        </w:rPr>
        <w:instrText xml:space="preserve"> DOCPROPERTY  MtgSeq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129bis</w:t>
      </w:r>
      <w:r w:rsidRPr="00F426D8">
        <w:rPr>
          <w:rFonts w:ascii="Arial" w:eastAsia="宋体" w:hAnsi="Arial"/>
          <w:lang w:eastAsia="en-US"/>
        </w:rPr>
        <w:fldChar w:fldCharType="end"/>
      </w:r>
      <w:r w:rsidRPr="00F426D8">
        <w:rPr>
          <w:rFonts w:ascii="Arial" w:eastAsia="宋体" w:hAnsi="Arial"/>
          <w:b/>
          <w:i/>
          <w:noProof/>
          <w:sz w:val="28"/>
          <w:lang w:eastAsia="en-US"/>
        </w:rPr>
        <w:tab/>
      </w:r>
      <w:r w:rsidRPr="00F426D8">
        <w:rPr>
          <w:rFonts w:ascii="Arial" w:eastAsia="宋体" w:hAnsi="Arial"/>
          <w:lang w:eastAsia="en-US"/>
        </w:rPr>
        <w:fldChar w:fldCharType="begin"/>
      </w:r>
      <w:r w:rsidRPr="00F426D8">
        <w:rPr>
          <w:rFonts w:ascii="Arial" w:eastAsia="宋体" w:hAnsi="Arial"/>
          <w:lang w:eastAsia="en-US"/>
        </w:rPr>
        <w:instrText xml:space="preserve"> DOCPROPERTY  Tdoc#  \* MERGEFORMAT </w:instrText>
      </w:r>
      <w:r w:rsidRPr="00F426D8">
        <w:rPr>
          <w:rFonts w:ascii="Arial" w:eastAsia="宋体" w:hAnsi="Arial"/>
          <w:lang w:eastAsia="en-US"/>
        </w:rPr>
        <w:fldChar w:fldCharType="separate"/>
      </w:r>
      <w:r w:rsidRPr="00F426D8">
        <w:rPr>
          <w:rFonts w:ascii="Arial" w:eastAsia="宋体" w:hAnsi="Arial"/>
          <w:b/>
          <w:i/>
          <w:noProof/>
          <w:sz w:val="28"/>
          <w:lang w:eastAsia="en-US"/>
        </w:rPr>
        <w:t>R2-250</w:t>
      </w:r>
      <w:r w:rsidRPr="00F426D8">
        <w:rPr>
          <w:rFonts w:ascii="Arial" w:eastAsia="宋体" w:hAnsi="Arial" w:hint="eastAsia"/>
          <w:b/>
          <w:i/>
          <w:noProof/>
          <w:sz w:val="28"/>
          <w:lang w:eastAsia="zh-CN"/>
        </w:rPr>
        <w:t>188</w:t>
      </w:r>
      <w:r w:rsidRPr="00F426D8">
        <w:rPr>
          <w:rFonts w:ascii="Arial" w:eastAsia="宋体" w:hAnsi="Arial"/>
          <w:b/>
          <w:i/>
          <w:noProof/>
          <w:sz w:val="28"/>
          <w:lang w:eastAsia="en-US"/>
        </w:rPr>
        <w:fldChar w:fldCharType="end"/>
      </w:r>
      <w:r>
        <w:rPr>
          <w:rFonts w:ascii="Arial" w:eastAsia="宋体" w:hAnsi="Arial" w:hint="eastAsia"/>
          <w:b/>
          <w:i/>
          <w:noProof/>
          <w:sz w:val="28"/>
          <w:lang w:eastAsia="zh-CN"/>
        </w:rPr>
        <w:t>5</w:t>
      </w:r>
    </w:p>
    <w:p w14:paraId="236BDE56" w14:textId="77777777" w:rsidR="00FB43C3" w:rsidRPr="0026467D" w:rsidRDefault="00FB43C3" w:rsidP="00FB43C3">
      <w:pPr>
        <w:overflowPunct/>
        <w:autoSpaceDE/>
        <w:autoSpaceDN/>
        <w:adjustRightInd/>
        <w:spacing w:after="120"/>
        <w:textAlignment w:val="auto"/>
        <w:outlineLvl w:val="0"/>
        <w:rPr>
          <w:rFonts w:ascii="Arial" w:eastAsia="宋体" w:hAnsi="Arial"/>
          <w:b/>
          <w:noProof/>
          <w:sz w:val="24"/>
          <w:lang w:eastAsia="en-US"/>
        </w:rPr>
      </w:pPr>
      <w:r w:rsidRPr="00F426D8">
        <w:rPr>
          <w:rFonts w:ascii="Arial" w:eastAsia="宋体" w:hAnsi="Arial"/>
          <w:lang w:eastAsia="en-US"/>
        </w:rPr>
        <w:fldChar w:fldCharType="begin"/>
      </w:r>
      <w:r w:rsidRPr="00F426D8">
        <w:rPr>
          <w:rFonts w:ascii="Arial" w:eastAsia="宋体" w:hAnsi="Arial"/>
          <w:lang w:eastAsia="en-US"/>
        </w:rPr>
        <w:instrText xml:space="preserve"> DOCPROPERTY  Location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Wuhan</w:t>
      </w:r>
      <w:r w:rsidRPr="00F426D8">
        <w:rPr>
          <w:rFonts w:ascii="Arial" w:eastAsia="宋体" w:hAnsi="Arial"/>
          <w:b/>
          <w:noProof/>
          <w:sz w:val="24"/>
          <w:lang w:eastAsia="en-US"/>
        </w:rPr>
        <w:fldChar w:fldCharType="end"/>
      </w:r>
      <w:r w:rsidRPr="00F426D8">
        <w:rPr>
          <w:rFonts w:ascii="Arial" w:eastAsia="宋体" w:hAnsi="Arial"/>
          <w:b/>
          <w:noProof/>
          <w:sz w:val="24"/>
          <w:lang w:eastAsia="en-US"/>
        </w:rPr>
        <w:t xml:space="preserve">, </w:t>
      </w:r>
      <w:r w:rsidRPr="00F426D8">
        <w:rPr>
          <w:rFonts w:ascii="Arial" w:eastAsia="宋体" w:hAnsi="Arial"/>
          <w:lang w:eastAsia="en-US"/>
        </w:rPr>
        <w:fldChar w:fldCharType="begin"/>
      </w:r>
      <w:r w:rsidRPr="00F426D8">
        <w:rPr>
          <w:rFonts w:ascii="Arial" w:eastAsia="宋体" w:hAnsi="Arial"/>
          <w:lang w:eastAsia="en-US"/>
        </w:rPr>
        <w:instrText xml:space="preserve"> DOCPROPERTY  Country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China</w:t>
      </w:r>
      <w:r w:rsidRPr="00F426D8">
        <w:rPr>
          <w:rFonts w:ascii="Arial" w:eastAsia="宋体" w:hAnsi="Arial"/>
          <w:b/>
          <w:noProof/>
          <w:sz w:val="24"/>
          <w:lang w:eastAsia="en-US"/>
        </w:rPr>
        <w:fldChar w:fldCharType="end"/>
      </w:r>
      <w:r w:rsidRPr="00F426D8">
        <w:rPr>
          <w:rFonts w:ascii="Arial" w:eastAsia="宋体" w:hAnsi="Arial"/>
          <w:b/>
          <w:noProof/>
          <w:sz w:val="24"/>
          <w:lang w:eastAsia="en-US"/>
        </w:rPr>
        <w:t xml:space="preserve">, </w:t>
      </w:r>
      <w:r w:rsidRPr="00F426D8">
        <w:rPr>
          <w:rFonts w:ascii="Arial" w:eastAsia="宋体" w:hAnsi="Arial"/>
          <w:lang w:eastAsia="en-US"/>
        </w:rPr>
        <w:fldChar w:fldCharType="begin"/>
      </w:r>
      <w:r w:rsidRPr="00F426D8">
        <w:rPr>
          <w:rFonts w:ascii="Arial" w:eastAsia="宋体" w:hAnsi="Arial"/>
          <w:lang w:eastAsia="en-US"/>
        </w:rPr>
        <w:instrText xml:space="preserve"> DOCPROPERTY  StartDate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April</w:t>
      </w:r>
      <w:r w:rsidRPr="00F426D8">
        <w:rPr>
          <w:rFonts w:ascii="Arial" w:eastAsia="宋体" w:hAnsi="Arial"/>
          <w:b/>
          <w:noProof/>
          <w:sz w:val="24"/>
          <w:lang w:eastAsia="en-US"/>
        </w:rPr>
        <w:fldChar w:fldCharType="end"/>
      </w:r>
      <w:r w:rsidRPr="00F426D8">
        <w:rPr>
          <w:rFonts w:ascii="Arial" w:eastAsia="宋体" w:hAnsi="Arial" w:hint="eastAsia"/>
          <w:b/>
          <w:noProof/>
          <w:sz w:val="24"/>
          <w:lang w:eastAsia="zh-CN"/>
        </w:rPr>
        <w:t xml:space="preserve"> 7th</w:t>
      </w:r>
      <w:r w:rsidRPr="00F426D8">
        <w:rPr>
          <w:rFonts w:ascii="Arial" w:eastAsia="宋体" w:hAnsi="Arial"/>
          <w:b/>
          <w:noProof/>
          <w:sz w:val="24"/>
          <w:lang w:eastAsia="en-US"/>
        </w:rPr>
        <w:t xml:space="preserve"> - </w:t>
      </w:r>
      <w:r w:rsidRPr="00F426D8">
        <w:rPr>
          <w:rFonts w:ascii="Arial" w:eastAsia="宋体" w:hAnsi="Arial"/>
          <w:lang w:eastAsia="en-US"/>
        </w:rPr>
        <w:fldChar w:fldCharType="begin"/>
      </w:r>
      <w:r w:rsidRPr="00F426D8">
        <w:rPr>
          <w:rFonts w:ascii="Arial" w:eastAsia="宋体" w:hAnsi="Arial"/>
          <w:lang w:eastAsia="en-US"/>
        </w:rPr>
        <w:instrText xml:space="preserve"> DOCPROPERTY  StartDate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April</w:t>
      </w:r>
      <w:r w:rsidRPr="00F426D8">
        <w:rPr>
          <w:rFonts w:ascii="Arial" w:eastAsia="宋体" w:hAnsi="Arial"/>
          <w:b/>
          <w:noProof/>
          <w:sz w:val="24"/>
          <w:lang w:eastAsia="en-US"/>
        </w:rPr>
        <w:fldChar w:fldCharType="end"/>
      </w:r>
      <w:r w:rsidRPr="00F426D8">
        <w:rPr>
          <w:rFonts w:ascii="Arial" w:eastAsia="宋体" w:hAnsi="Arial" w:hint="eastAsia"/>
          <w:b/>
          <w:noProof/>
          <w:sz w:val="24"/>
          <w:lang w:eastAsia="zh-CN"/>
        </w:rPr>
        <w:t xml:space="preserve"> 11th, 2025</w:t>
      </w:r>
    </w:p>
    <w:p w14:paraId="2293E10C" w14:textId="77777777" w:rsidR="004E654F" w:rsidRPr="00931A53"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0DFAAE52" w:rsidR="004E654F" w:rsidRPr="00765872" w:rsidRDefault="004E654F" w:rsidP="004E654F">
      <w:pPr>
        <w:pStyle w:val="3GPPHeader"/>
        <w:rPr>
          <w:rFonts w:hint="eastAsia"/>
          <w:sz w:val="22"/>
          <w:szCs w:val="22"/>
        </w:rPr>
      </w:pPr>
      <w:r w:rsidRPr="00FB43C3">
        <w:rPr>
          <w:sz w:val="22"/>
          <w:szCs w:val="22"/>
        </w:rPr>
        <w:t>Agenda Item:</w:t>
      </w:r>
      <w:r w:rsidRPr="00FB43C3">
        <w:rPr>
          <w:sz w:val="22"/>
          <w:szCs w:val="22"/>
        </w:rPr>
        <w:tab/>
      </w:r>
      <w:r w:rsidR="00FB43C3" w:rsidRPr="00FB43C3">
        <w:rPr>
          <w:rFonts w:hint="eastAsia"/>
          <w:sz w:val="22"/>
          <w:szCs w:val="22"/>
        </w:rPr>
        <w:t>2.5</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399FEFD0" w:rsidR="004E654F" w:rsidRDefault="004E654F" w:rsidP="004E654F">
      <w:pPr>
        <w:pStyle w:val="3GPPHeader"/>
        <w:rPr>
          <w:sz w:val="22"/>
          <w:szCs w:val="22"/>
        </w:rPr>
      </w:pPr>
      <w:r w:rsidRPr="00765872">
        <w:rPr>
          <w:sz w:val="22"/>
          <w:szCs w:val="22"/>
        </w:rPr>
        <w:t>Title:</w:t>
      </w:r>
      <w:r w:rsidRPr="00765872">
        <w:rPr>
          <w:sz w:val="22"/>
          <w:szCs w:val="22"/>
        </w:rPr>
        <w:tab/>
      </w:r>
      <w:r w:rsidR="00FB43C3" w:rsidRPr="00FB43C3">
        <w:rPr>
          <w:sz w:val="22"/>
          <w:szCs w:val="22"/>
        </w:rPr>
        <w:t>Discussion on Git-based specification handling approach</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2" w:name="_Ref488331639"/>
      <w:r>
        <w:t>Introduction</w:t>
      </w:r>
      <w:bookmarkEnd w:id="12"/>
    </w:p>
    <w:p w14:paraId="635AC278" w14:textId="4DC272A4" w:rsidR="005E4110" w:rsidRDefault="004E654F" w:rsidP="004E654F">
      <w:pPr>
        <w:pStyle w:val="afb"/>
        <w:spacing w:before="120"/>
        <w:rPr>
          <w:rFonts w:eastAsia="等线"/>
          <w:lang w:eastAsia="zh-CN"/>
        </w:rPr>
      </w:pPr>
      <w:r w:rsidRPr="00B67F7B">
        <w:t xml:space="preserve">This is </w:t>
      </w:r>
      <w:bookmarkStart w:id="13" w:name="_Ref178064866"/>
      <w:r w:rsidRPr="00B67F7B">
        <w:t xml:space="preserve">to discuss </w:t>
      </w:r>
      <w:r w:rsidR="00BD7450">
        <w:rPr>
          <w:rFonts w:eastAsia="等线" w:hint="eastAsia"/>
          <w:lang w:eastAsia="zh-CN"/>
        </w:rPr>
        <w:t>the</w:t>
      </w:r>
      <w:r w:rsidR="00E52EC7">
        <w:rPr>
          <w:rFonts w:eastAsia="等线" w:hint="eastAsia"/>
          <w:lang w:eastAsia="zh-CN"/>
        </w:rPr>
        <w:t xml:space="preserve"> issue </w:t>
      </w:r>
      <w:r w:rsidR="00BD7450">
        <w:rPr>
          <w:rFonts w:eastAsia="等线" w:hint="eastAsia"/>
          <w:lang w:eastAsia="zh-CN"/>
        </w:rPr>
        <w:t xml:space="preserve">of </w:t>
      </w:r>
      <w:r w:rsidR="00F2155B">
        <w:rPr>
          <w:rFonts w:eastAsia="等线" w:hint="eastAsia"/>
          <w:lang w:eastAsia="zh-CN"/>
        </w:rPr>
        <w:t>missing paging capability</w:t>
      </w:r>
      <w:r w:rsidR="00940269">
        <w:rPr>
          <w:rFonts w:eastAsia="等线" w:hint="eastAsia"/>
          <w:lang w:eastAsia="zh-CN"/>
        </w:rPr>
        <w:t xml:space="preserve">, based on the 129 </w:t>
      </w:r>
      <w:proofErr w:type="gramStart"/>
      <w:r w:rsidR="00940269">
        <w:rPr>
          <w:rFonts w:eastAsia="等线" w:hint="eastAsia"/>
          <w:lang w:eastAsia="zh-CN"/>
        </w:rPr>
        <w:t>conclusion</w:t>
      </w:r>
      <w:proofErr w:type="gramEnd"/>
      <w:r w:rsidR="00940269">
        <w:rPr>
          <w:rFonts w:eastAsia="等线" w:hint="eastAsia"/>
          <w:lang w:eastAsia="zh-CN"/>
        </w:rPr>
        <w:t xml:space="preserve"> as follows</w:t>
      </w:r>
    </w:p>
    <w:p w14:paraId="7D9D9187" w14:textId="5A1C528F" w:rsidR="00336562" w:rsidRDefault="00336562" w:rsidP="00336562">
      <w:pPr>
        <w:pStyle w:val="Doc-title"/>
        <w:pBdr>
          <w:top w:val="single" w:sz="4" w:space="1" w:color="auto"/>
          <w:left w:val="single" w:sz="4" w:space="4" w:color="auto"/>
          <w:bottom w:val="single" w:sz="4" w:space="1" w:color="auto"/>
          <w:right w:val="single" w:sz="4" w:space="4" w:color="auto"/>
        </w:pBdr>
        <w:ind w:left="400" w:hangingChars="200" w:hanging="400"/>
      </w:pPr>
      <w:hyperlink r:id="rId11" w:history="1">
        <w:r w:rsidRPr="000C68FD">
          <w:rPr>
            <w:rStyle w:val="af0"/>
          </w:rPr>
          <w:t>R2-2501456</w:t>
        </w:r>
      </w:hyperlink>
      <w:r w:rsidRPr="000C68FD">
        <w:tab/>
        <w:t>Plan for offline trial of Git</w:t>
      </w:r>
      <w:r w:rsidRPr="000C68FD">
        <w:tab/>
        <w:t>Ericsson</w:t>
      </w:r>
      <w:r w:rsidRPr="000C68FD">
        <w:tab/>
        <w:t>discussion</w:t>
      </w:r>
    </w:p>
    <w:p w14:paraId="7877CB7F" w14:textId="77777777" w:rsidR="00336562" w:rsidRDefault="00336562" w:rsidP="00336562">
      <w:pPr>
        <w:pStyle w:val="Agreement"/>
        <w:pBdr>
          <w:top w:val="single" w:sz="4" w:space="1" w:color="auto"/>
          <w:left w:val="single" w:sz="4" w:space="4" w:color="auto"/>
          <w:bottom w:val="single" w:sz="4" w:space="1" w:color="auto"/>
          <w:right w:val="single" w:sz="4" w:space="4" w:color="auto"/>
        </w:pBdr>
        <w:tabs>
          <w:tab w:val="num" w:pos="1619"/>
        </w:tabs>
        <w:ind w:left="402" w:hangingChars="200" w:hanging="402"/>
      </w:pPr>
      <w:r>
        <w:t xml:space="preserve">Continue the exercise to identify ways to improve the process for ASN.1 and 6G specification handling for running CRs.  </w:t>
      </w:r>
    </w:p>
    <w:p w14:paraId="26C6B0DD" w14:textId="77777777" w:rsidR="00336562" w:rsidRPr="00817E97" w:rsidRDefault="00336562" w:rsidP="00336562">
      <w:pPr>
        <w:pStyle w:val="Agreement"/>
        <w:pBdr>
          <w:top w:val="single" w:sz="4" w:space="1" w:color="auto"/>
          <w:left w:val="single" w:sz="4" w:space="4" w:color="auto"/>
          <w:bottom w:val="single" w:sz="4" w:space="1" w:color="auto"/>
          <w:right w:val="single" w:sz="4" w:space="4" w:color="auto"/>
        </w:pBdr>
        <w:tabs>
          <w:tab w:val="num" w:pos="1619"/>
        </w:tabs>
        <w:ind w:left="402" w:hangingChars="200" w:hanging="402"/>
      </w:pPr>
      <w:r>
        <w:t xml:space="preserve">After trial we can determine what/if we use any new tools </w:t>
      </w:r>
    </w:p>
    <w:p w14:paraId="2F7BCD27" w14:textId="77777777" w:rsidR="00336562" w:rsidRDefault="00336562" w:rsidP="00336562">
      <w:pPr>
        <w:pStyle w:val="Doc-text2"/>
        <w:pBdr>
          <w:top w:val="single" w:sz="4" w:space="1" w:color="auto"/>
          <w:left w:val="single" w:sz="4" w:space="4" w:color="auto"/>
          <w:bottom w:val="single" w:sz="4" w:space="1" w:color="auto"/>
          <w:right w:val="single" w:sz="4" w:space="4" w:color="auto"/>
        </w:pBdr>
        <w:ind w:left="400" w:hangingChars="200" w:hanging="400"/>
      </w:pPr>
    </w:p>
    <w:p w14:paraId="7EF87BC3" w14:textId="77777777" w:rsidR="00336562" w:rsidRPr="002F05A1" w:rsidRDefault="00336562" w:rsidP="00336562">
      <w:pPr>
        <w:pStyle w:val="Doc-title"/>
        <w:pBdr>
          <w:top w:val="single" w:sz="4" w:space="1" w:color="auto"/>
          <w:left w:val="single" w:sz="4" w:space="4" w:color="auto"/>
          <w:bottom w:val="single" w:sz="4" w:space="1" w:color="auto"/>
          <w:right w:val="single" w:sz="4" w:space="4" w:color="auto"/>
        </w:pBdr>
        <w:ind w:left="400" w:hangingChars="200" w:hanging="400"/>
      </w:pPr>
      <w:hyperlink r:id="rId12" w:history="1">
        <w:r w:rsidRPr="00945093">
          <w:rPr>
            <w:rStyle w:val="af0"/>
          </w:rPr>
          <w:t>R2-2501518</w:t>
        </w:r>
      </w:hyperlink>
      <w:r>
        <w:tab/>
      </w:r>
      <w:r w:rsidRPr="00C207D0">
        <w:t>Report on [AT129][005][Modernization] ASN.1 Review Modernization</w:t>
      </w:r>
      <w:r>
        <w:tab/>
        <w:t>Nokia</w:t>
      </w:r>
      <w:r>
        <w:tab/>
        <w:t>Report</w:t>
      </w:r>
    </w:p>
    <w:p w14:paraId="1BD24A4C" w14:textId="77777777" w:rsidR="00336562" w:rsidRDefault="00336562" w:rsidP="00336562">
      <w:pPr>
        <w:pStyle w:val="Agreement"/>
        <w:pBdr>
          <w:top w:val="single" w:sz="4" w:space="1" w:color="auto"/>
          <w:left w:val="single" w:sz="4" w:space="4" w:color="auto"/>
          <w:bottom w:val="single" w:sz="4" w:space="1" w:color="auto"/>
          <w:right w:val="single" w:sz="4" w:space="4" w:color="auto"/>
        </w:pBdr>
        <w:tabs>
          <w:tab w:val="num" w:pos="1619"/>
        </w:tabs>
        <w:ind w:left="402" w:hangingChars="200" w:hanging="402"/>
      </w:pPr>
      <w:r>
        <w:t xml:space="preserve">Start exercise of testing with git.   Use email thread to facilitate asking questions from companies that are participating in this exercise.  </w:t>
      </w:r>
    </w:p>
    <w:p w14:paraId="07DDB016" w14:textId="77777777" w:rsidR="00336562" w:rsidRDefault="00336562" w:rsidP="00336562">
      <w:pPr>
        <w:pStyle w:val="Agreement"/>
        <w:pBdr>
          <w:top w:val="single" w:sz="4" w:space="1" w:color="auto"/>
          <w:left w:val="single" w:sz="4" w:space="4" w:color="auto"/>
          <w:bottom w:val="single" w:sz="4" w:space="1" w:color="auto"/>
          <w:right w:val="single" w:sz="4" w:space="4" w:color="auto"/>
        </w:pBdr>
        <w:tabs>
          <w:tab w:val="num" w:pos="1619"/>
        </w:tabs>
        <w:ind w:left="402" w:hangingChars="200" w:hanging="402"/>
      </w:pPr>
      <w:r>
        <w:t>Postpone the scope of RAN2 work in RAN2#129bis</w:t>
      </w:r>
    </w:p>
    <w:p w14:paraId="2ECD4026" w14:textId="77777777" w:rsidR="00940269" w:rsidRPr="00BD7450" w:rsidRDefault="00940269" w:rsidP="004E654F">
      <w:pPr>
        <w:pStyle w:val="afb"/>
        <w:spacing w:before="120"/>
        <w:rPr>
          <w:rFonts w:eastAsia="等线"/>
          <w:lang w:val="en-US" w:eastAsia="zh-CN"/>
        </w:rPr>
      </w:pPr>
    </w:p>
    <w:bookmarkEnd w:id="13"/>
    <w:p w14:paraId="0E89F1D7" w14:textId="225152AC" w:rsidR="00626DB9" w:rsidRDefault="004E654F">
      <w:pPr>
        <w:pStyle w:val="1"/>
        <w:numPr>
          <w:ilvl w:val="0"/>
          <w:numId w:val="5"/>
        </w:numPr>
        <w:jc w:val="both"/>
        <w:rPr>
          <w:rFonts w:eastAsia="等线"/>
          <w:lang w:eastAsia="zh-CN"/>
        </w:rPr>
      </w:pPr>
      <w:r>
        <w:t>Discussion</w:t>
      </w:r>
    </w:p>
    <w:p w14:paraId="005F953F" w14:textId="6DED3D58" w:rsidR="004261EE" w:rsidRDefault="00776351" w:rsidP="00776351">
      <w:pPr>
        <w:rPr>
          <w:rFonts w:eastAsia="等线"/>
          <w:lang w:eastAsia="zh-CN"/>
        </w:rPr>
      </w:pPr>
      <w:r w:rsidRPr="00776351">
        <w:rPr>
          <w:rFonts w:eastAsia="等线"/>
          <w:lang w:eastAsia="zh-CN"/>
        </w:rPr>
        <w:t xml:space="preserve">The 3GPP has long been at the forefront of developing global telecommunications standards, consistently evolving to meet the demands of advancing technology. Historically, the maintenance and development of these standards have relied heavily on traditional document formats like DOCX. </w:t>
      </w:r>
    </w:p>
    <w:p w14:paraId="1A0746C9" w14:textId="44D02671" w:rsidR="00776351" w:rsidRPr="00776351" w:rsidRDefault="00776351" w:rsidP="00776351">
      <w:pPr>
        <w:rPr>
          <w:rFonts w:eastAsia="等线"/>
          <w:lang w:eastAsia="zh-CN"/>
        </w:rPr>
      </w:pPr>
      <w:r w:rsidRPr="00776351">
        <w:rPr>
          <w:rFonts w:eastAsia="等线"/>
          <w:lang w:eastAsia="zh-CN"/>
        </w:rPr>
        <w:t>In 2019, there was a significant shift when the various Core Network and Terminals (CT) Working Groups (WGs) initiated trials using ETSI Forge tools managed through a GitLab versioning system. This shift aimed to validate normative code syntax and streamline the specification process.</w:t>
      </w:r>
    </w:p>
    <w:p w14:paraId="400C3C78" w14:textId="77777777" w:rsidR="00862221" w:rsidRDefault="00776351" w:rsidP="00776351">
      <w:pPr>
        <w:rPr>
          <w:rFonts w:eastAsia="等线"/>
          <w:lang w:eastAsia="zh-CN"/>
        </w:rPr>
      </w:pPr>
      <w:r w:rsidRPr="00776351">
        <w:rPr>
          <w:rFonts w:eastAsia="等线"/>
          <w:lang w:eastAsia="zh-CN"/>
        </w:rPr>
        <w:t xml:space="preserve">The trials were especially focused on the use of </w:t>
      </w:r>
      <w:proofErr w:type="spellStart"/>
      <w:r w:rsidRPr="00776351">
        <w:rPr>
          <w:rFonts w:eastAsia="等线"/>
          <w:lang w:eastAsia="zh-CN"/>
        </w:rPr>
        <w:t>OpenAPI</w:t>
      </w:r>
      <w:proofErr w:type="spellEnd"/>
      <w:r w:rsidRPr="00776351">
        <w:rPr>
          <w:rFonts w:eastAsia="等线"/>
          <w:lang w:eastAsia="zh-CN"/>
        </w:rPr>
        <w:t>/YAML for NBI by CT1</w:t>
      </w:r>
      <w:r w:rsidR="00390D19">
        <w:rPr>
          <w:rFonts w:eastAsia="等线" w:hint="eastAsia"/>
          <w:lang w:eastAsia="zh-CN"/>
        </w:rPr>
        <w:t xml:space="preserve"> and</w:t>
      </w:r>
      <w:r w:rsidRPr="00776351">
        <w:rPr>
          <w:rFonts w:eastAsia="等线"/>
          <w:lang w:eastAsia="zh-CN"/>
        </w:rPr>
        <w:t xml:space="preserve"> CT3, and </w:t>
      </w:r>
      <w:r w:rsidR="00862221">
        <w:rPr>
          <w:rFonts w:eastAsia="等线" w:hint="eastAsia"/>
          <w:lang w:eastAsia="zh-CN"/>
        </w:rPr>
        <w:t xml:space="preserve">for SBI by </w:t>
      </w:r>
      <w:r w:rsidRPr="00776351">
        <w:rPr>
          <w:rFonts w:eastAsia="等线"/>
          <w:lang w:eastAsia="zh-CN"/>
        </w:rPr>
        <w:t xml:space="preserve">CT4. Despite </w:t>
      </w:r>
      <w:r w:rsidR="00862221">
        <w:rPr>
          <w:rFonts w:eastAsia="等线" w:hint="eastAsia"/>
          <w:lang w:eastAsia="zh-CN"/>
        </w:rPr>
        <w:t>contribution</w:t>
      </w:r>
      <w:r w:rsidRPr="00776351">
        <w:rPr>
          <w:rFonts w:eastAsia="等线"/>
          <w:lang w:eastAsia="zh-CN"/>
        </w:rPr>
        <w:t xml:space="preserve"> to remove YAML files from CT4 specifications in DOCX format and keep them solely in GitLab, the idea didn’t gain significant traction. </w:t>
      </w:r>
    </w:p>
    <w:p w14:paraId="1CB6A971" w14:textId="522C5144" w:rsidR="00862221" w:rsidRPr="000911C6" w:rsidRDefault="00862221" w:rsidP="000911C6">
      <w:pPr>
        <w:pStyle w:val="Observation"/>
        <w:tabs>
          <w:tab w:val="clear" w:pos="1304"/>
        </w:tabs>
        <w:ind w:left="1701" w:hanging="1701"/>
        <w:rPr>
          <w:rFonts w:ascii="Times New Roman" w:hAnsi="Times New Roman"/>
        </w:rPr>
      </w:pPr>
      <w:r w:rsidRPr="000911C6">
        <w:rPr>
          <w:rFonts w:ascii="Times New Roman" w:hAnsi="Times New Roman"/>
        </w:rPr>
        <w:t xml:space="preserve">The usage of Git </w:t>
      </w:r>
      <w:r w:rsidR="007E64A4" w:rsidRPr="000911C6">
        <w:rPr>
          <w:rFonts w:ascii="Times New Roman" w:hAnsi="Times New Roman"/>
        </w:rPr>
        <w:t>was adopted by CT WG(s)</w:t>
      </w:r>
      <w:r w:rsidR="007678E1">
        <w:rPr>
          <w:rFonts w:ascii="Times New Roman" w:hAnsi="Times New Roman" w:hint="eastAsia"/>
        </w:rPr>
        <w:t xml:space="preserve"> since 2019</w:t>
      </w:r>
      <w:r w:rsidR="007E64A4" w:rsidRPr="000911C6">
        <w:rPr>
          <w:rFonts w:ascii="Times New Roman" w:hAnsi="Times New Roman"/>
        </w:rPr>
        <w:t xml:space="preserve">, focusing on syntax check only. It does not change the legacy 3GPP DOCX based ways of working for </w:t>
      </w:r>
      <w:r w:rsidR="00966919">
        <w:rPr>
          <w:rFonts w:ascii="Times New Roman" w:hAnsi="Times New Roman" w:hint="eastAsia"/>
        </w:rPr>
        <w:t xml:space="preserve">CR and </w:t>
      </w:r>
      <w:r w:rsidR="007E64A4" w:rsidRPr="000911C6">
        <w:rPr>
          <w:rFonts w:ascii="Times New Roman" w:hAnsi="Times New Roman"/>
        </w:rPr>
        <w:t>specification.</w:t>
      </w:r>
    </w:p>
    <w:p w14:paraId="243340F2" w14:textId="116FA928" w:rsidR="00776351" w:rsidRPr="00776351" w:rsidRDefault="00776351" w:rsidP="00776351">
      <w:pPr>
        <w:rPr>
          <w:rFonts w:eastAsia="等线"/>
          <w:lang w:eastAsia="zh-CN"/>
        </w:rPr>
      </w:pPr>
      <w:r w:rsidRPr="00776351">
        <w:rPr>
          <w:rFonts w:eastAsia="等线"/>
          <w:lang w:eastAsia="zh-CN"/>
        </w:rPr>
        <w:t>Fast forward to 2025, and the discussion has been reignited by the RAN Working Groups, particularly RAN2</w:t>
      </w:r>
      <w:r w:rsidR="0042618F">
        <w:rPr>
          <w:rFonts w:eastAsia="等线" w:hint="eastAsia"/>
          <w:lang w:eastAsia="zh-CN"/>
        </w:rPr>
        <w:t>#129</w:t>
      </w:r>
      <w:r w:rsidRPr="00776351">
        <w:rPr>
          <w:rFonts w:eastAsia="等线"/>
          <w:lang w:eastAsia="zh-CN"/>
        </w:rPr>
        <w:t>, driven by the need to improve the ASN.1 review process and address the collision issues inherent in DOCX-based workflows.</w:t>
      </w:r>
      <w:r w:rsidR="00FD1A6B">
        <w:rPr>
          <w:rFonts w:eastAsia="等线" w:hint="eastAsia"/>
          <w:lang w:eastAsia="zh-CN"/>
        </w:rPr>
        <w:t xml:space="preserve"> And later it is extended to a wider scope, i.e., to change from DOCX to MD/MSC/JSON type document for all 3GPP </w:t>
      </w:r>
      <w:r w:rsidR="00966919">
        <w:rPr>
          <w:rFonts w:eastAsia="等线" w:hint="eastAsia"/>
          <w:lang w:eastAsia="zh-CN"/>
        </w:rPr>
        <w:t>CR</w:t>
      </w:r>
      <w:r w:rsidR="00FD1A6B">
        <w:rPr>
          <w:rFonts w:eastAsia="等线" w:hint="eastAsia"/>
          <w:lang w:eastAsia="zh-CN"/>
        </w:rPr>
        <w:t xml:space="preserve"> and </w:t>
      </w:r>
      <w:r w:rsidR="00C10021">
        <w:rPr>
          <w:rFonts w:eastAsia="等线" w:hint="eastAsia"/>
          <w:lang w:eastAsia="zh-CN"/>
        </w:rPr>
        <w:t>specification, e.g., since 6G.</w:t>
      </w:r>
    </w:p>
    <w:p w14:paraId="52184F8E" w14:textId="73FB377E" w:rsidR="0042618F" w:rsidRDefault="0042618F" w:rsidP="00776351">
      <w:pPr>
        <w:rPr>
          <w:rFonts w:eastAsia="等线"/>
          <w:lang w:eastAsia="zh-CN"/>
        </w:rPr>
      </w:pPr>
      <w:r>
        <w:rPr>
          <w:rFonts w:eastAsia="等线" w:hint="eastAsia"/>
          <w:lang w:eastAsia="zh-CN"/>
        </w:rPr>
        <w:t xml:space="preserve">Later at RAN#107, the proposals have been raised and discussed, together with other RAN WGs. </w:t>
      </w:r>
      <w:r w:rsidR="0049109D">
        <w:rPr>
          <w:rFonts w:eastAsia="等线" w:hint="eastAsia"/>
          <w:lang w:eastAsia="zh-CN"/>
        </w:rPr>
        <w:t xml:space="preserve">There seems less </w:t>
      </w:r>
      <w:r w:rsidR="0049109D">
        <w:rPr>
          <w:rFonts w:eastAsia="等线"/>
          <w:lang w:eastAsia="zh-CN"/>
        </w:rPr>
        <w:t>possibility</w:t>
      </w:r>
      <w:r w:rsidR="0049109D">
        <w:rPr>
          <w:rFonts w:eastAsia="等线" w:hint="eastAsia"/>
          <w:lang w:eastAsia="zh-CN"/>
        </w:rPr>
        <w:t xml:space="preserve"> to open an AI for the specific discussion in WG other than R2. And RAN#107 ends up with a GTW session as training course</w:t>
      </w:r>
      <w:r w:rsidR="007678E1">
        <w:rPr>
          <w:rFonts w:eastAsia="等线" w:hint="eastAsia"/>
          <w:lang w:eastAsia="zh-CN"/>
        </w:rPr>
        <w:t>, without further clear decision on whether / how to progress with the new Git tools.</w:t>
      </w:r>
    </w:p>
    <w:p w14:paraId="41961989" w14:textId="3479F965" w:rsidR="007678E1" w:rsidRPr="00E963E9" w:rsidRDefault="007678E1" w:rsidP="00E963E9">
      <w:pPr>
        <w:pStyle w:val="Observation"/>
        <w:tabs>
          <w:tab w:val="clear" w:pos="1304"/>
        </w:tabs>
        <w:ind w:left="1701" w:hanging="1701"/>
        <w:rPr>
          <w:rFonts w:ascii="Times New Roman" w:hAnsi="Times New Roman"/>
        </w:rPr>
      </w:pPr>
      <w:r w:rsidRPr="00E963E9">
        <w:rPr>
          <w:rFonts w:ascii="Times New Roman" w:hAnsi="Times New Roman" w:hint="eastAsia"/>
        </w:rPr>
        <w:lastRenderedPageBreak/>
        <w:t>The usage of Git was raised by RAN WGs</w:t>
      </w:r>
      <w:r w:rsidR="00FD1A6B" w:rsidRPr="00E963E9">
        <w:rPr>
          <w:rFonts w:ascii="Times New Roman" w:hAnsi="Times New Roman" w:hint="eastAsia"/>
        </w:rPr>
        <w:t xml:space="preserve"> now, initiated by ASN.1 review process discussion</w:t>
      </w:r>
      <w:r w:rsidR="00C10021" w:rsidRPr="00E963E9">
        <w:rPr>
          <w:rFonts w:ascii="Times New Roman" w:hAnsi="Times New Roman" w:hint="eastAsia"/>
        </w:rPr>
        <w:t>, but later extended to general 6G specification management. So far</w:t>
      </w:r>
      <w:r w:rsidR="00842C67">
        <w:rPr>
          <w:rFonts w:ascii="Times New Roman" w:hAnsi="Times New Roman" w:hint="eastAsia"/>
        </w:rPr>
        <w:t>,</w:t>
      </w:r>
      <w:r w:rsidR="00C10021" w:rsidRPr="00E963E9">
        <w:rPr>
          <w:rFonts w:ascii="Times New Roman" w:hAnsi="Times New Roman" w:hint="eastAsia"/>
        </w:rPr>
        <w:t xml:space="preserve"> the main activity is at R2.</w:t>
      </w:r>
    </w:p>
    <w:p w14:paraId="26C4042A" w14:textId="77777777" w:rsidR="00E963E9" w:rsidRDefault="00E963E9" w:rsidP="00776351">
      <w:pPr>
        <w:rPr>
          <w:rFonts w:eastAsia="等线"/>
          <w:lang w:eastAsia="zh-CN"/>
        </w:rPr>
      </w:pPr>
    </w:p>
    <w:p w14:paraId="680B4C08" w14:textId="73DCE98D" w:rsidR="00E963E9" w:rsidRDefault="00FC5544" w:rsidP="00776351">
      <w:pPr>
        <w:rPr>
          <w:rFonts w:eastAsia="等线"/>
          <w:lang w:eastAsia="zh-CN"/>
        </w:rPr>
      </w:pPr>
      <w:r>
        <w:rPr>
          <w:rFonts w:eastAsia="等线" w:hint="eastAsia"/>
          <w:lang w:eastAsia="zh-CN"/>
        </w:rPr>
        <w:t>Firstly, regarding how to progress on this topic</w:t>
      </w:r>
    </w:p>
    <w:p w14:paraId="6E8DB92B" w14:textId="2D06A3FE" w:rsidR="00FC5544" w:rsidRDefault="00FC5544" w:rsidP="00FC5544">
      <w:pPr>
        <w:pStyle w:val="af6"/>
        <w:numPr>
          <w:ilvl w:val="0"/>
          <w:numId w:val="29"/>
        </w:numPr>
        <w:rPr>
          <w:rFonts w:eastAsia="等线"/>
          <w:lang w:eastAsia="zh-CN"/>
        </w:rPr>
      </w:pPr>
      <w:r>
        <w:rPr>
          <w:rFonts w:eastAsia="等线"/>
          <w:lang w:eastAsia="zh-CN"/>
        </w:rPr>
        <w:t>I</w:t>
      </w:r>
      <w:r>
        <w:rPr>
          <w:rFonts w:eastAsia="等线" w:hint="eastAsia"/>
          <w:lang w:eastAsia="zh-CN"/>
        </w:rPr>
        <w:t xml:space="preserve">t is preferred to make decision, regarding whether to adopt this new approach or not, at RAN plenary level (or even higher), considering the ambition is for 6G </w:t>
      </w:r>
      <w:proofErr w:type="gramStart"/>
      <w:r>
        <w:rPr>
          <w:rFonts w:eastAsia="等线" w:hint="eastAsia"/>
          <w:lang w:eastAsia="zh-CN"/>
        </w:rPr>
        <w:t>specification as a whole</w:t>
      </w:r>
      <w:r w:rsidR="00533C70">
        <w:rPr>
          <w:rFonts w:eastAsia="等线" w:hint="eastAsia"/>
          <w:lang w:eastAsia="zh-CN"/>
        </w:rPr>
        <w:t>, not</w:t>
      </w:r>
      <w:proofErr w:type="gramEnd"/>
      <w:r w:rsidR="00533C70">
        <w:rPr>
          <w:rFonts w:eastAsia="等线" w:hint="eastAsia"/>
          <w:lang w:eastAsia="zh-CN"/>
        </w:rPr>
        <w:t xml:space="preserve"> just R2.</w:t>
      </w:r>
    </w:p>
    <w:p w14:paraId="779D4E41" w14:textId="0CE10AF8" w:rsidR="00533C70" w:rsidRDefault="00533C70" w:rsidP="00FC5544">
      <w:pPr>
        <w:pStyle w:val="af6"/>
        <w:numPr>
          <w:ilvl w:val="0"/>
          <w:numId w:val="29"/>
        </w:numPr>
        <w:rPr>
          <w:rFonts w:eastAsia="等线"/>
          <w:lang w:eastAsia="zh-CN"/>
        </w:rPr>
      </w:pPr>
      <w:r>
        <w:rPr>
          <w:rFonts w:eastAsia="等线"/>
          <w:lang w:eastAsia="zh-CN"/>
        </w:rPr>
        <w:t>R</w:t>
      </w:r>
      <w:r>
        <w:rPr>
          <w:rFonts w:eastAsia="等线" w:hint="eastAsia"/>
          <w:lang w:eastAsia="zh-CN"/>
        </w:rPr>
        <w:t xml:space="preserve">egarding how to </w:t>
      </w:r>
      <w:r>
        <w:rPr>
          <w:rFonts w:eastAsia="等线"/>
          <w:lang w:eastAsia="zh-CN"/>
        </w:rPr>
        <w:t>reflect</w:t>
      </w:r>
      <w:r>
        <w:rPr>
          <w:rFonts w:eastAsia="等线" w:hint="eastAsia"/>
          <w:lang w:eastAsia="zh-CN"/>
        </w:rPr>
        <w:t xml:space="preserve"> </w:t>
      </w:r>
      <w:r w:rsidR="00214DAF">
        <w:rPr>
          <w:rFonts w:eastAsia="等线" w:hint="eastAsia"/>
          <w:lang w:eastAsia="zh-CN"/>
        </w:rPr>
        <w:t xml:space="preserve">/ wrap-up </w:t>
      </w:r>
      <w:r>
        <w:rPr>
          <w:rFonts w:eastAsia="等线" w:hint="eastAsia"/>
          <w:lang w:eastAsia="zh-CN"/>
        </w:rPr>
        <w:t xml:space="preserve">the discussion at R2 level, a summary of the discussion </w:t>
      </w:r>
      <w:r w:rsidR="00214DAF">
        <w:rPr>
          <w:rFonts w:eastAsia="等线" w:hint="eastAsia"/>
          <w:lang w:eastAsia="zh-CN"/>
        </w:rPr>
        <w:t>at R2 side can be reported to plenary, via Chairman report or LS.</w:t>
      </w:r>
      <w:r w:rsidR="00EF0EF6">
        <w:rPr>
          <w:rFonts w:eastAsia="等线" w:hint="eastAsia"/>
          <w:lang w:eastAsia="zh-CN"/>
        </w:rPr>
        <w:t xml:space="preserve"> </w:t>
      </w:r>
    </w:p>
    <w:p w14:paraId="18B0E644" w14:textId="0C218402" w:rsidR="00EF0EF6" w:rsidRDefault="00EF0EF6" w:rsidP="00EF0EF6">
      <w:pPr>
        <w:rPr>
          <w:rFonts w:eastAsia="等线"/>
          <w:lang w:eastAsia="zh-CN"/>
        </w:rPr>
      </w:pPr>
      <w:r>
        <w:rPr>
          <w:rFonts w:eastAsia="等线" w:hint="eastAsia"/>
          <w:lang w:eastAsia="zh-CN"/>
        </w:rPr>
        <w:t>Please note that it is also aligned with how CT decided to adopt the new approach, i.e., WG reports to CT Plenary, and it is the CT plenary who decided on whether / how to make use of the new approach.</w:t>
      </w:r>
      <w:r w:rsidR="00D12B05">
        <w:rPr>
          <w:rFonts w:eastAsia="等线" w:hint="eastAsia"/>
          <w:lang w:eastAsia="zh-CN"/>
        </w:rPr>
        <w:t xml:space="preserve"> </w:t>
      </w:r>
      <w:r w:rsidR="00D12B05">
        <w:rPr>
          <w:rFonts w:eastAsia="等线"/>
          <w:lang w:eastAsia="zh-CN"/>
        </w:rPr>
        <w:fldChar w:fldCharType="begin"/>
      </w:r>
      <w:r w:rsidR="00D12B05">
        <w:rPr>
          <w:rFonts w:eastAsia="等线"/>
          <w:lang w:eastAsia="zh-CN"/>
        </w:rPr>
        <w:instrText xml:space="preserve"> </w:instrText>
      </w:r>
      <w:r w:rsidR="00D12B05">
        <w:rPr>
          <w:rFonts w:eastAsia="等线" w:hint="eastAsia"/>
          <w:lang w:eastAsia="zh-CN"/>
        </w:rPr>
        <w:instrText>REF _Ref193787313 \r \h</w:instrText>
      </w:r>
      <w:r w:rsidR="00D12B05">
        <w:rPr>
          <w:rFonts w:eastAsia="等线"/>
          <w:lang w:eastAsia="zh-CN"/>
        </w:rPr>
        <w:instrText xml:space="preserve"> </w:instrText>
      </w:r>
      <w:r w:rsidR="00D12B05">
        <w:rPr>
          <w:rFonts w:eastAsia="等线"/>
          <w:lang w:eastAsia="zh-CN"/>
        </w:rPr>
      </w:r>
      <w:r w:rsidR="00D12B05">
        <w:rPr>
          <w:rFonts w:eastAsia="等线"/>
          <w:lang w:eastAsia="zh-CN"/>
        </w:rPr>
        <w:fldChar w:fldCharType="separate"/>
      </w:r>
      <w:r w:rsidR="00D12B05">
        <w:rPr>
          <w:rFonts w:eastAsia="等线"/>
          <w:lang w:eastAsia="zh-CN"/>
        </w:rPr>
        <w:t>[1]</w:t>
      </w:r>
      <w:r w:rsidR="00D12B05">
        <w:rPr>
          <w:rFonts w:eastAsia="等线"/>
          <w:lang w:eastAsia="zh-CN"/>
        </w:rPr>
        <w:fldChar w:fldCharType="end"/>
      </w:r>
    </w:p>
    <w:p w14:paraId="525938EC" w14:textId="0FC96B08" w:rsidR="008A6074" w:rsidRPr="00776351" w:rsidRDefault="008A6074" w:rsidP="008A6074">
      <w:pPr>
        <w:rPr>
          <w:rFonts w:eastAsia="等线"/>
          <w:lang w:eastAsia="zh-CN"/>
        </w:rPr>
      </w:pPr>
      <w:r>
        <w:rPr>
          <w:rFonts w:eastAsia="等线" w:hint="eastAsia"/>
          <w:lang w:eastAsia="zh-CN"/>
        </w:rPr>
        <w:t>Further at plenary:</w:t>
      </w:r>
    </w:p>
    <w:p w14:paraId="43E99D5C" w14:textId="0FE04544" w:rsidR="008A6074" w:rsidRPr="00776351" w:rsidRDefault="008A6074" w:rsidP="008A6074">
      <w:pPr>
        <w:rPr>
          <w:rFonts w:eastAsia="等线"/>
          <w:lang w:eastAsia="zh-CN"/>
        </w:rPr>
      </w:pPr>
      <w:r w:rsidRPr="00776351">
        <w:rPr>
          <w:rFonts w:eastAsia="等线"/>
          <w:lang w:eastAsia="zh-CN"/>
        </w:rPr>
        <w:t>Based on this report, the RAN Plenary can decide whether to extend the trial to other RAN WGs and, if so</w:t>
      </w:r>
      <w:r>
        <w:rPr>
          <w:rFonts w:eastAsia="等线" w:hint="eastAsia"/>
          <w:lang w:eastAsia="zh-CN"/>
        </w:rPr>
        <w:t>, i</w:t>
      </w:r>
      <w:r w:rsidRPr="00776351">
        <w:rPr>
          <w:rFonts w:eastAsia="等线"/>
          <w:lang w:eastAsia="zh-CN"/>
        </w:rPr>
        <w:t xml:space="preserve">t is proposed to decide on a length for the trial period, such as six months, during which </w:t>
      </w:r>
      <w:r>
        <w:rPr>
          <w:rFonts w:eastAsia="等线" w:hint="eastAsia"/>
          <w:lang w:eastAsia="zh-CN"/>
        </w:rPr>
        <w:t xml:space="preserve">WGs other </w:t>
      </w:r>
      <w:r>
        <w:rPr>
          <w:rFonts w:eastAsia="等线"/>
          <w:lang w:eastAsia="zh-CN"/>
        </w:rPr>
        <w:t>than</w:t>
      </w:r>
      <w:r>
        <w:rPr>
          <w:rFonts w:eastAsia="等线" w:hint="eastAsia"/>
          <w:lang w:eastAsia="zh-CN"/>
        </w:rPr>
        <w:t xml:space="preserve"> R2</w:t>
      </w:r>
      <w:r w:rsidRPr="00776351">
        <w:rPr>
          <w:rFonts w:eastAsia="等线"/>
          <w:lang w:eastAsia="zh-CN"/>
        </w:rPr>
        <w:t xml:space="preserve"> will experiment with the ETSI Forget tools and MD/MSC/JSON frameworks. This trial will allow RAN2 to gather feedback on the system's effectiveness, feasibility, and potential areas for improvement.</w:t>
      </w:r>
    </w:p>
    <w:p w14:paraId="5244567A" w14:textId="77777777" w:rsidR="008A6074" w:rsidRPr="00776351" w:rsidRDefault="008A6074" w:rsidP="008A6074">
      <w:pPr>
        <w:rPr>
          <w:rFonts w:eastAsia="等线"/>
          <w:lang w:eastAsia="zh-CN"/>
        </w:rPr>
      </w:pPr>
      <w:r w:rsidRPr="00776351">
        <w:rPr>
          <w:rFonts w:eastAsia="等线"/>
          <w:lang w:eastAsia="zh-CN"/>
        </w:rPr>
        <w:t>Ultimately, based on the reports from all RAN WGs, the RAN Plenary will decide whether to adopt the new framework permanently. If the decision is to proceed, a clear workflow should be defined to guide the transition and implementation process. This workflow will ensure consistency and efficiency across all specifications managed within the 3GPP framework.</w:t>
      </w:r>
    </w:p>
    <w:p w14:paraId="40B98E30" w14:textId="5BE59C0B" w:rsidR="00214DAF" w:rsidRPr="009446D8" w:rsidRDefault="00EF0EF6" w:rsidP="009446D8">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4" w:name="_Toc193787576"/>
      <w:r w:rsidRPr="009446D8">
        <w:rPr>
          <w:rFonts w:ascii="Times New Roman" w:eastAsia="等线" w:hAnsi="Times New Roman" w:hint="eastAsia"/>
        </w:rPr>
        <w:t>R2 summarize the discussion</w:t>
      </w:r>
      <w:r w:rsidR="009446D8">
        <w:rPr>
          <w:rFonts w:ascii="Times New Roman" w:eastAsia="等线" w:hAnsi="Times New Roman" w:hint="eastAsia"/>
        </w:rPr>
        <w:t xml:space="preserve"> / evaluation</w:t>
      </w:r>
      <w:r w:rsidRPr="009446D8">
        <w:rPr>
          <w:rFonts w:ascii="Times New Roman" w:eastAsia="等线" w:hAnsi="Times New Roman" w:hint="eastAsia"/>
        </w:rPr>
        <w:t xml:space="preserve"> on Git tool(s) (e.g., via Chairman Report or LS), and report to RAN plenary for further </w:t>
      </w:r>
      <w:r w:rsidRPr="009446D8">
        <w:rPr>
          <w:rFonts w:ascii="Times New Roman" w:eastAsia="等线" w:hAnsi="Times New Roman"/>
        </w:rPr>
        <w:t>decision</w:t>
      </w:r>
      <w:r w:rsidR="008150F9">
        <w:rPr>
          <w:rFonts w:ascii="Times New Roman" w:eastAsia="等线" w:hAnsi="Times New Roman" w:hint="eastAsia"/>
        </w:rPr>
        <w:t xml:space="preserve"> (e.g., trial period for other WGs, and finally whether / how to adopt the new Git tools)</w:t>
      </w:r>
      <w:r w:rsidRPr="009446D8">
        <w:rPr>
          <w:rFonts w:ascii="Times New Roman" w:eastAsia="等线" w:hAnsi="Times New Roman" w:hint="eastAsia"/>
        </w:rPr>
        <w:t>.</w:t>
      </w:r>
      <w:bookmarkEnd w:id="14"/>
      <w:r w:rsidRPr="009446D8">
        <w:rPr>
          <w:rFonts w:ascii="Times New Roman" w:eastAsia="等线" w:hAnsi="Times New Roman" w:hint="eastAsia"/>
        </w:rPr>
        <w:t xml:space="preserve"> </w:t>
      </w:r>
    </w:p>
    <w:p w14:paraId="7E358737" w14:textId="77777777" w:rsidR="009446D8" w:rsidRDefault="009446D8" w:rsidP="00776351">
      <w:pPr>
        <w:rPr>
          <w:rFonts w:eastAsia="等线"/>
          <w:lang w:eastAsia="zh-CN"/>
        </w:rPr>
      </w:pPr>
    </w:p>
    <w:p w14:paraId="48176EEF" w14:textId="05E60375" w:rsidR="00776351" w:rsidRPr="00776351" w:rsidRDefault="00776351" w:rsidP="00776351">
      <w:pPr>
        <w:rPr>
          <w:rFonts w:eastAsia="等线"/>
          <w:lang w:eastAsia="zh-CN"/>
        </w:rPr>
      </w:pPr>
      <w:r w:rsidRPr="00776351">
        <w:rPr>
          <w:rFonts w:eastAsia="等线"/>
          <w:lang w:eastAsia="zh-CN"/>
        </w:rPr>
        <w:t>The proposal to transition to a GitLab-based versioning system using Markdown (MD), Message Sequence Chart (MSC), and JSON file types is aimed at significantly enhancing the specification management process. This new framework is expected to be compatible with GitLab, facilitating a more robust and collaborative environment for 3GPP specifications. However, several critical aspects need to be evaluated to ensure this new approach's feasibility and effectiveness</w:t>
      </w:r>
      <w:r w:rsidR="00CE293D">
        <w:rPr>
          <w:rFonts w:eastAsia="等线" w:hint="eastAsia"/>
          <w:lang w:eastAsia="zh-CN"/>
        </w:rPr>
        <w:t xml:space="preserve">, </w:t>
      </w:r>
      <w:proofErr w:type="gramStart"/>
      <w:r w:rsidR="00CE293D">
        <w:rPr>
          <w:rFonts w:eastAsia="等线" w:hint="eastAsia"/>
          <w:lang w:eastAsia="zh-CN"/>
        </w:rPr>
        <w:t>in order for</w:t>
      </w:r>
      <w:proofErr w:type="gramEnd"/>
      <w:r w:rsidR="00CE293D">
        <w:rPr>
          <w:rFonts w:eastAsia="等线" w:hint="eastAsia"/>
          <w:lang w:eastAsia="zh-CN"/>
        </w:rPr>
        <w:t xml:space="preserve"> R2 to have thoughtful discussion, and finally generate an insightful report.</w:t>
      </w:r>
    </w:p>
    <w:p w14:paraId="285AE81B" w14:textId="77777777" w:rsidR="00B96B03" w:rsidRPr="00776351" w:rsidRDefault="00B96B03" w:rsidP="00B96B03">
      <w:pPr>
        <w:rPr>
          <w:rFonts w:eastAsia="等线"/>
          <w:lang w:eastAsia="zh-CN"/>
        </w:rPr>
      </w:pPr>
      <w:r>
        <w:rPr>
          <w:rFonts w:eastAsia="等线" w:hint="eastAsia"/>
          <w:b/>
          <w:bCs/>
          <w:lang w:eastAsia="zh-CN"/>
        </w:rPr>
        <w:t xml:space="preserve">Accessibility </w:t>
      </w:r>
      <w:r w:rsidRPr="005B7961">
        <w:rPr>
          <w:rFonts w:eastAsia="等线"/>
          <w:b/>
          <w:bCs/>
          <w:lang w:eastAsia="zh-CN"/>
        </w:rPr>
        <w:t>of ETSI Forget Tools</w:t>
      </w:r>
      <w:r w:rsidRPr="00776351">
        <w:rPr>
          <w:rFonts w:eastAsia="等线"/>
          <w:lang w:eastAsia="zh-CN"/>
        </w:rPr>
        <w:t>: The tools must be robust enough to handle the RAN WGs' workload and be accessible to all members in the long term. Ensuring the long-term viability and accessibility of these tools is crucial for smooth operations.</w:t>
      </w:r>
      <w:r>
        <w:rPr>
          <w:rFonts w:eastAsia="等线" w:hint="eastAsia"/>
          <w:lang w:eastAsia="zh-CN"/>
        </w:rPr>
        <w:t xml:space="preserve"> E.g., there was a transfer of GitLab accessibility for </w:t>
      </w:r>
      <w:r w:rsidRPr="00542D14">
        <w:rPr>
          <w:rFonts w:eastAsia="等线"/>
          <w:lang w:eastAsia="zh-CN"/>
        </w:rPr>
        <w:t>Mainland China, Macao, and Hong Kong</w:t>
      </w:r>
      <w:r>
        <w:rPr>
          <w:rFonts w:eastAsia="等线" w:hint="eastAsia"/>
          <w:lang w:eastAsia="zh-CN"/>
        </w:rPr>
        <w:t xml:space="preserve"> to localized site at early 2025. </w:t>
      </w:r>
    </w:p>
    <w:p w14:paraId="4BE38004" w14:textId="0D54B1C6" w:rsidR="00776351" w:rsidRPr="00776351" w:rsidRDefault="00776351" w:rsidP="00776351">
      <w:pPr>
        <w:rPr>
          <w:rFonts w:eastAsia="等线"/>
          <w:lang w:eastAsia="zh-CN"/>
        </w:rPr>
      </w:pPr>
      <w:r w:rsidRPr="00584E80">
        <w:rPr>
          <w:rFonts w:eastAsia="等线"/>
          <w:b/>
          <w:bCs/>
          <w:lang w:eastAsia="zh-CN"/>
        </w:rPr>
        <w:t>Readability and Comprehensibility</w:t>
      </w:r>
      <w:r w:rsidRPr="00776351">
        <w:rPr>
          <w:rFonts w:eastAsia="等线"/>
          <w:lang w:eastAsia="zh-CN"/>
        </w:rPr>
        <w:t xml:space="preserve">: One of the primary concerns is how to make Change Requests (CRs) as readable and comprehensive as they were in the DOCX format. </w:t>
      </w:r>
      <w:r w:rsidR="00124AA6">
        <w:rPr>
          <w:rFonts w:eastAsia="等线" w:hint="eastAsia"/>
          <w:lang w:eastAsia="zh-CN"/>
        </w:rPr>
        <w:t xml:space="preserve">E.g., the change mark functionality of DOCX is very useful for the readers to </w:t>
      </w:r>
      <w:r w:rsidR="00124AA6">
        <w:rPr>
          <w:rFonts w:eastAsia="等线"/>
          <w:lang w:eastAsia="zh-CN"/>
        </w:rPr>
        <w:t>understand</w:t>
      </w:r>
      <w:r w:rsidR="00124AA6">
        <w:rPr>
          <w:rFonts w:eastAsia="等线" w:hint="eastAsia"/>
          <w:lang w:eastAsia="zh-CN"/>
        </w:rPr>
        <w:t xml:space="preserve"> the situation before/after a CR. </w:t>
      </w:r>
      <w:r w:rsidRPr="00776351">
        <w:rPr>
          <w:rFonts w:eastAsia="等线"/>
          <w:lang w:eastAsia="zh-CN"/>
        </w:rPr>
        <w:t>There is a possibility to still rely on DOCX-based CRs or develop scripts for converting MD/MSC/JSON files into PDF or HTML formats to maintain ease of understanding.</w:t>
      </w:r>
      <w:r w:rsidR="00637BDF">
        <w:rPr>
          <w:rFonts w:eastAsia="等线" w:hint="eastAsia"/>
          <w:lang w:eastAsia="zh-CN"/>
        </w:rPr>
        <w:t xml:space="preserve"> As a result of this, a</w:t>
      </w:r>
      <w:r w:rsidRPr="00776351">
        <w:rPr>
          <w:rFonts w:eastAsia="等线"/>
          <w:lang w:eastAsia="zh-CN"/>
        </w:rPr>
        <w:t>nother critical consideration is whether the new framework should only apply to ASN.1 coding, as it does in the current CT WGs, or extend to procedural texts. This extension could lead to a complete overhaul of the specification framework for 6G.</w:t>
      </w:r>
    </w:p>
    <w:p w14:paraId="7D99E2B0" w14:textId="77777777" w:rsidR="00B96B03" w:rsidRPr="00776351" w:rsidRDefault="00B96B03" w:rsidP="00B96B03">
      <w:pPr>
        <w:rPr>
          <w:rFonts w:eastAsia="等线"/>
          <w:lang w:eastAsia="zh-CN"/>
        </w:rPr>
      </w:pPr>
      <w:r w:rsidRPr="00B96B03">
        <w:rPr>
          <w:rFonts w:eastAsia="等线"/>
          <w:b/>
          <w:bCs/>
          <w:lang w:eastAsia="zh-CN"/>
        </w:rPr>
        <w:t>Specification Review Process</w:t>
      </w:r>
      <w:r w:rsidRPr="00776351">
        <w:rPr>
          <w:rFonts w:eastAsia="等线"/>
          <w:lang w:eastAsia="zh-CN"/>
        </w:rPr>
        <w:t>: It needs to be determined if the GitLab-based system should be limited to major specification reviews (e.g., x.0/1.0) or extended to all specifications (e.g., x.y.0). This decision will significantly impact the workload and processes of the RAN WGs.</w:t>
      </w:r>
    </w:p>
    <w:p w14:paraId="64D49E86" w14:textId="77777777" w:rsidR="0047010B" w:rsidRPr="00776351" w:rsidRDefault="00776351" w:rsidP="0047010B">
      <w:pPr>
        <w:rPr>
          <w:rFonts w:eastAsia="等线"/>
          <w:lang w:eastAsia="zh-CN"/>
        </w:rPr>
      </w:pPr>
      <w:r w:rsidRPr="0047010B">
        <w:rPr>
          <w:rFonts w:eastAsia="等线"/>
          <w:b/>
          <w:bCs/>
          <w:lang w:eastAsia="zh-CN"/>
        </w:rPr>
        <w:t>Impact Analysis</w:t>
      </w:r>
      <w:r w:rsidR="00BC383B" w:rsidRPr="0047010B">
        <w:rPr>
          <w:rFonts w:eastAsia="等线" w:hint="eastAsia"/>
          <w:b/>
          <w:bCs/>
          <w:lang w:eastAsia="zh-CN"/>
        </w:rPr>
        <w:t xml:space="preserve"> inside R2</w:t>
      </w:r>
      <w:r w:rsidR="00BC383B">
        <w:rPr>
          <w:rFonts w:eastAsia="等线" w:hint="eastAsia"/>
          <w:lang w:eastAsia="zh-CN"/>
        </w:rPr>
        <w:t xml:space="preserve">: </w:t>
      </w:r>
      <w:r w:rsidR="0047010B" w:rsidRPr="00776351">
        <w:rPr>
          <w:rFonts w:eastAsia="等线"/>
          <w:lang w:eastAsia="zh-CN"/>
        </w:rPr>
        <w:t>The transition to a new environment and process will entail a learning curve for RAN2 members. This is particularly pertinent given the upcoming 6G design kick-off, which will require smooth and efficient processes to meet tight timelines and high expectations.</w:t>
      </w:r>
    </w:p>
    <w:p w14:paraId="33E86D21" w14:textId="6CEDEB1A" w:rsidR="0047010B" w:rsidRPr="00776351" w:rsidRDefault="0047010B" w:rsidP="0047010B">
      <w:pPr>
        <w:rPr>
          <w:rFonts w:eastAsia="等线"/>
          <w:lang w:eastAsia="zh-CN"/>
        </w:rPr>
      </w:pPr>
      <w:r w:rsidRPr="0047010B">
        <w:rPr>
          <w:rFonts w:eastAsia="等线"/>
          <w:b/>
          <w:bCs/>
          <w:lang w:eastAsia="zh-CN"/>
        </w:rPr>
        <w:t>Impact Analysis</w:t>
      </w:r>
      <w:r w:rsidRPr="0047010B">
        <w:rPr>
          <w:rFonts w:eastAsia="等线" w:hint="eastAsia"/>
          <w:b/>
          <w:bCs/>
          <w:lang w:eastAsia="zh-CN"/>
        </w:rPr>
        <w:t xml:space="preserve"> </w:t>
      </w:r>
      <w:r>
        <w:rPr>
          <w:rFonts w:eastAsia="等线" w:hint="eastAsia"/>
          <w:b/>
          <w:bCs/>
          <w:lang w:eastAsia="zh-CN"/>
        </w:rPr>
        <w:t>outside</w:t>
      </w:r>
      <w:r w:rsidRPr="0047010B">
        <w:rPr>
          <w:rFonts w:eastAsia="等线" w:hint="eastAsia"/>
          <w:b/>
          <w:bCs/>
          <w:lang w:eastAsia="zh-CN"/>
        </w:rPr>
        <w:t xml:space="preserve"> R2</w:t>
      </w:r>
      <w:r>
        <w:rPr>
          <w:rFonts w:eastAsia="等线" w:hint="eastAsia"/>
          <w:b/>
          <w:bCs/>
          <w:lang w:eastAsia="zh-CN"/>
        </w:rPr>
        <w:t xml:space="preserve">: </w:t>
      </w:r>
      <w:r w:rsidRPr="00776351">
        <w:rPr>
          <w:rFonts w:eastAsia="等线"/>
          <w:lang w:eastAsia="zh-CN"/>
        </w:rPr>
        <w:t xml:space="preserve">The shift from DOCX to MD/MSC/JSON will not only impact RAN2 but also other working groups that frequently interact with RAN2, such as R5 colleagues involved in ASN.1 reviews. Moreover, a full transition will affect more than just ASN.1 review processes, necessitating adjustments across various specifications </w:t>
      </w:r>
      <w:r w:rsidRPr="00776351">
        <w:rPr>
          <w:rFonts w:eastAsia="等线"/>
          <w:lang w:eastAsia="zh-CN"/>
        </w:rPr>
        <w:lastRenderedPageBreak/>
        <w:t>and working groups within the 3GPP.</w:t>
      </w:r>
      <w:r>
        <w:rPr>
          <w:rFonts w:eastAsia="等线" w:hint="eastAsia"/>
          <w:lang w:eastAsia="zh-CN"/>
        </w:rPr>
        <w:t xml:space="preserve"> And outside of 3GPP, i</w:t>
      </w:r>
      <w:r w:rsidRPr="00776351">
        <w:rPr>
          <w:rFonts w:eastAsia="等线"/>
          <w:lang w:eastAsia="zh-CN"/>
        </w:rPr>
        <w:t>mplementing a new specification framework will have far-reaching implications for various stakeholders within the 3GPP and beyond.</w:t>
      </w:r>
    </w:p>
    <w:p w14:paraId="463B939E" w14:textId="77777777" w:rsidR="00776351" w:rsidRPr="00776351" w:rsidRDefault="00776351" w:rsidP="00776351">
      <w:pPr>
        <w:rPr>
          <w:rFonts w:eastAsia="等线"/>
          <w:lang w:eastAsia="zh-CN"/>
        </w:rPr>
      </w:pPr>
      <w:r w:rsidRPr="00776351">
        <w:rPr>
          <w:rFonts w:eastAsia="等线"/>
          <w:lang w:eastAsia="zh-CN"/>
        </w:rPr>
        <w:t>The comprehensibility of CRs to the broader market, including stakeholders outside of 3GPP, is a crucial consideration. Ensuring that the new specification framework remains accessible and understandable to all readers will be vital for maintaining transparency and collaboration in the telecommunications industry.</w:t>
      </w:r>
    </w:p>
    <w:p w14:paraId="10C0DBF3" w14:textId="77777777" w:rsidR="00DA2C77" w:rsidRDefault="00DA2C77" w:rsidP="00776351">
      <w:pPr>
        <w:rPr>
          <w:rFonts w:eastAsia="等线"/>
          <w:lang w:eastAsia="zh-CN"/>
        </w:rPr>
      </w:pPr>
    </w:p>
    <w:p w14:paraId="3305C9D3" w14:textId="7F9D4CF4" w:rsidR="00DA2C77" w:rsidRPr="00AA09EF" w:rsidRDefault="00DA2C77" w:rsidP="00AA09EF">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5" w:name="_Toc193787577"/>
      <w:r w:rsidRPr="00AA09EF">
        <w:rPr>
          <w:rFonts w:ascii="Times New Roman" w:eastAsia="等线" w:hAnsi="Times New Roman" w:hint="eastAsia"/>
        </w:rPr>
        <w:t>When R2 evaluate the new Git based framework, following aspects / questions have to be taken into account:</w:t>
      </w:r>
      <w:r w:rsidRPr="00AA09EF">
        <w:rPr>
          <w:rFonts w:ascii="Times New Roman" w:eastAsia="等线" w:hAnsi="Times New Roman"/>
        </w:rPr>
        <w:br/>
      </w:r>
      <w:r w:rsidRPr="00AA09EF">
        <w:rPr>
          <w:rFonts w:ascii="Times New Roman" w:eastAsia="等线" w:hAnsi="Times New Roman" w:hint="eastAsia"/>
        </w:rPr>
        <w:t>1)</w:t>
      </w:r>
      <w:r w:rsidR="004D2476" w:rsidRPr="00AA09EF">
        <w:rPr>
          <w:rFonts w:ascii="Times New Roman" w:eastAsia="等线" w:hAnsi="Times New Roman" w:hint="eastAsia"/>
        </w:rPr>
        <w:t xml:space="preserve"> </w:t>
      </w:r>
      <w:r w:rsidR="004D2476" w:rsidRPr="00AA09EF">
        <w:rPr>
          <w:rFonts w:ascii="Times New Roman" w:eastAsia="等线" w:hAnsi="Times New Roman"/>
        </w:rPr>
        <w:t>Accessibility of ETSI Forget Tools</w:t>
      </w:r>
      <w:r w:rsidR="004D2476" w:rsidRPr="00AA09EF">
        <w:rPr>
          <w:rFonts w:ascii="Times New Roman" w:eastAsia="等线" w:hAnsi="Times New Roman" w:hint="eastAsia"/>
        </w:rPr>
        <w:t xml:space="preserve">: Evaluate the </w:t>
      </w:r>
      <w:r w:rsidR="004D2476" w:rsidRPr="00AA09EF">
        <w:rPr>
          <w:rFonts w:ascii="Times New Roman" w:eastAsia="等线" w:hAnsi="Times New Roman"/>
        </w:rPr>
        <w:t>accessibility</w:t>
      </w:r>
      <w:r w:rsidR="004D2476" w:rsidRPr="00AA09EF">
        <w:rPr>
          <w:rFonts w:ascii="Times New Roman" w:eastAsia="等线" w:hAnsi="Times New Roman" w:hint="eastAsia"/>
        </w:rPr>
        <w:t xml:space="preserve"> and access-speed from all over the world</w:t>
      </w:r>
      <w:r w:rsidR="00133161" w:rsidRPr="00AA09EF">
        <w:rPr>
          <w:rFonts w:ascii="Times New Roman" w:eastAsia="等线" w:hAnsi="Times New Roman" w:hint="eastAsia"/>
        </w:rPr>
        <w:t>, e.g., via a load testing when a large number of users access the platform;</w:t>
      </w:r>
      <w:r w:rsidR="00133161" w:rsidRPr="00AA09EF">
        <w:rPr>
          <w:rFonts w:ascii="Times New Roman" w:eastAsia="等线" w:hAnsi="Times New Roman"/>
        </w:rPr>
        <w:br/>
      </w:r>
      <w:r w:rsidR="00133161" w:rsidRPr="00AA09EF">
        <w:rPr>
          <w:rFonts w:ascii="Times New Roman" w:eastAsia="等线" w:hAnsi="Times New Roman" w:hint="eastAsia"/>
        </w:rPr>
        <w:t xml:space="preserve">2) </w:t>
      </w:r>
      <w:r w:rsidR="00133161" w:rsidRPr="00AA09EF">
        <w:rPr>
          <w:rFonts w:ascii="Times New Roman" w:eastAsia="等线" w:hAnsi="Times New Roman"/>
        </w:rPr>
        <w:t>Readability and Comprehensibility</w:t>
      </w:r>
      <w:r w:rsidR="00133161" w:rsidRPr="00AA09EF">
        <w:rPr>
          <w:rFonts w:ascii="Times New Roman" w:eastAsia="等线" w:hAnsi="Times New Roman" w:hint="eastAsia"/>
        </w:rPr>
        <w:t xml:space="preserve">: Evaluate the </w:t>
      </w:r>
      <w:r w:rsidR="00047573" w:rsidRPr="00AA09EF">
        <w:rPr>
          <w:rFonts w:ascii="Times New Roman" w:eastAsia="等线" w:hAnsi="Times New Roman" w:hint="eastAsia"/>
        </w:rPr>
        <w:t>r</w:t>
      </w:r>
      <w:r w:rsidR="00047573" w:rsidRPr="00AA09EF">
        <w:rPr>
          <w:rFonts w:ascii="Times New Roman" w:eastAsia="等线" w:hAnsi="Times New Roman"/>
        </w:rPr>
        <w:t xml:space="preserve">eadability and </w:t>
      </w:r>
      <w:r w:rsidR="00047573" w:rsidRPr="00AA09EF">
        <w:rPr>
          <w:rFonts w:ascii="Times New Roman" w:eastAsia="等线" w:hAnsi="Times New Roman" w:hint="eastAsia"/>
        </w:rPr>
        <w:t>c</w:t>
      </w:r>
      <w:r w:rsidR="00047573" w:rsidRPr="00AA09EF">
        <w:rPr>
          <w:rFonts w:ascii="Times New Roman" w:eastAsia="等线" w:hAnsi="Times New Roman"/>
        </w:rPr>
        <w:t>omprehensibility</w:t>
      </w:r>
      <w:r w:rsidR="00CE15F1">
        <w:rPr>
          <w:rFonts w:ascii="Times New Roman" w:eastAsia="等线" w:hAnsi="Times New Roman" w:hint="eastAsia"/>
        </w:rPr>
        <w:t>, including</w:t>
      </w:r>
      <w:r w:rsidR="00706873" w:rsidRPr="00706873">
        <w:rPr>
          <w:rFonts w:ascii="Times New Roman" w:eastAsia="等线" w:hAnsi="Times New Roman"/>
        </w:rPr>
        <w:t xml:space="preserve"> </w:t>
      </w:r>
      <w:r w:rsidR="00706873" w:rsidRPr="00AA09EF">
        <w:rPr>
          <w:rFonts w:ascii="Times New Roman" w:eastAsia="等线" w:hAnsi="Times New Roman"/>
        </w:rPr>
        <w:t>whether</w:t>
      </w:r>
      <w:r w:rsidR="00706873" w:rsidRPr="00AA09EF">
        <w:rPr>
          <w:rFonts w:ascii="Times New Roman" w:eastAsia="等线" w:hAnsi="Times New Roman" w:hint="eastAsia"/>
        </w:rPr>
        <w:t xml:space="preserve"> to limit Git to ASN.1 coding only or </w:t>
      </w:r>
      <w:r w:rsidR="00706873">
        <w:rPr>
          <w:rFonts w:ascii="Times New Roman" w:eastAsia="等线" w:hAnsi="Times New Roman" w:hint="eastAsia"/>
        </w:rPr>
        <w:t xml:space="preserve">apply to </w:t>
      </w:r>
      <w:r w:rsidR="00706873" w:rsidRPr="00AA09EF">
        <w:rPr>
          <w:rFonts w:ascii="Times New Roman" w:eastAsia="等线" w:hAnsi="Times New Roman" w:hint="eastAsia"/>
        </w:rPr>
        <w:t xml:space="preserve">CR and the whole specification covering </w:t>
      </w:r>
      <w:r w:rsidR="00706873" w:rsidRPr="00AA09EF">
        <w:rPr>
          <w:rFonts w:ascii="Times New Roman" w:eastAsia="等线" w:hAnsi="Times New Roman"/>
        </w:rPr>
        <w:t>procedural</w:t>
      </w:r>
      <w:r w:rsidR="00706873" w:rsidRPr="00AA09EF">
        <w:rPr>
          <w:rFonts w:ascii="Times New Roman" w:eastAsia="等线" w:hAnsi="Times New Roman" w:hint="eastAsia"/>
        </w:rPr>
        <w:t xml:space="preserve"> text as well</w:t>
      </w:r>
      <w:r w:rsidR="00B97B2B">
        <w:rPr>
          <w:rFonts w:ascii="Times New Roman" w:eastAsia="等线" w:hAnsi="Times New Roman" w:hint="eastAsia"/>
        </w:rPr>
        <w:t xml:space="preserve"> (and if yes, how to handle CR specifically)</w:t>
      </w:r>
      <w:r w:rsidR="00966919" w:rsidRPr="00AA09EF">
        <w:rPr>
          <w:rFonts w:ascii="Times New Roman" w:eastAsia="等线" w:hAnsi="Times New Roman" w:hint="eastAsia"/>
        </w:rPr>
        <w:t>;</w:t>
      </w:r>
      <w:r w:rsidR="00637BDF" w:rsidRPr="00AA09EF">
        <w:rPr>
          <w:rFonts w:ascii="Times New Roman" w:eastAsia="等线" w:hAnsi="Times New Roman"/>
        </w:rPr>
        <w:br/>
      </w:r>
      <w:r w:rsidR="00637BDF" w:rsidRPr="00AA09EF">
        <w:rPr>
          <w:rFonts w:ascii="Times New Roman" w:eastAsia="等线" w:hAnsi="Times New Roman" w:hint="eastAsia"/>
        </w:rPr>
        <w:t xml:space="preserve">3) </w:t>
      </w:r>
      <w:r w:rsidR="00136F25" w:rsidRPr="00AA09EF">
        <w:rPr>
          <w:rFonts w:ascii="Times New Roman" w:eastAsia="等线" w:hAnsi="Times New Roman" w:hint="eastAsia"/>
        </w:rPr>
        <w:t xml:space="preserve">Impact analysis inside/outside R2: </w:t>
      </w:r>
      <w:r w:rsidR="00863446" w:rsidRPr="00AA09EF">
        <w:rPr>
          <w:rFonts w:ascii="Times New Roman" w:eastAsia="等线" w:hAnsi="Times New Roman" w:hint="eastAsia"/>
        </w:rPr>
        <w:t xml:space="preserve">Collect view from companies regarding </w:t>
      </w:r>
      <w:r w:rsidR="00863446" w:rsidRPr="00AA09EF">
        <w:rPr>
          <w:rFonts w:ascii="Times New Roman" w:eastAsia="等线" w:hAnsi="Times New Roman"/>
        </w:rPr>
        <w:t>whether</w:t>
      </w:r>
      <w:r w:rsidR="00863446" w:rsidRPr="00AA09EF">
        <w:rPr>
          <w:rFonts w:ascii="Times New Roman" w:eastAsia="等线" w:hAnsi="Times New Roman" w:hint="eastAsia"/>
        </w:rPr>
        <w:t xml:space="preserve"> impact to the coming R2</w:t>
      </w:r>
      <w:r w:rsidR="00AA09EF" w:rsidRPr="00AA09EF">
        <w:rPr>
          <w:rFonts w:ascii="Times New Roman" w:eastAsia="等线" w:hAnsi="Times New Roman" w:hint="eastAsia"/>
        </w:rPr>
        <w:t xml:space="preserve"> (and other RAN WGs)</w:t>
      </w:r>
      <w:r w:rsidR="00863446" w:rsidRPr="00AA09EF">
        <w:rPr>
          <w:rFonts w:ascii="Times New Roman" w:eastAsia="等线" w:hAnsi="Times New Roman" w:hint="eastAsia"/>
        </w:rPr>
        <w:t xml:space="preserve"> work for 6G</w:t>
      </w:r>
      <w:r w:rsidR="00AA09EF" w:rsidRPr="00AA09EF">
        <w:rPr>
          <w:rFonts w:ascii="Times New Roman" w:eastAsia="等线" w:hAnsi="Times New Roman" w:hint="eastAsia"/>
        </w:rPr>
        <w:t>, and impact to product development / market needs outsides of 3GPP.</w:t>
      </w:r>
      <w:bookmarkEnd w:id="15"/>
    </w:p>
    <w:p w14:paraId="75AC585D" w14:textId="2A928ACE" w:rsidR="002565CD" w:rsidRPr="002565CD" w:rsidRDefault="002565CD" w:rsidP="008150F9">
      <w:pPr>
        <w:pStyle w:val="Proposal"/>
        <w:overflowPunct/>
        <w:autoSpaceDE/>
        <w:autoSpaceDN/>
        <w:adjustRightInd/>
        <w:spacing w:beforeLines="50" w:before="120" w:after="200" w:line="276" w:lineRule="auto"/>
        <w:jc w:val="left"/>
        <w:textAlignment w:val="auto"/>
        <w:rPr>
          <w:rFonts w:ascii="Times New Roman" w:eastAsia="等线" w:hAnsi="Times New Roman"/>
        </w:rPr>
      </w:pPr>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7AAA7A3F" w14:textId="77777777" w:rsidR="00B97B2B" w:rsidRPr="00B97B2B" w:rsidRDefault="00D22B0A" w:rsidP="00B97B2B">
      <w:pPr>
        <w:pStyle w:val="TOC1"/>
        <w:tabs>
          <w:tab w:val="left" w:pos="1418"/>
        </w:tabs>
        <w:ind w:left="1418" w:hanging="1418"/>
        <w:rPr>
          <w:rFonts w:asciiTheme="minorHAnsi" w:eastAsiaTheme="minorEastAsia" w:hAnsiTheme="minorHAnsi" w:cstheme="minorBidi" w:hint="eastAsia"/>
          <w:b/>
          <w:bCs/>
          <w:kern w:val="2"/>
          <w:szCs w:val="24"/>
          <w:lang w:val="en-US" w:eastAsia="zh-CN"/>
          <w14:ligatures w14:val="standardContextual"/>
        </w:rPr>
      </w:pPr>
      <w:r w:rsidRPr="008D163B">
        <w:rPr>
          <w:rFonts w:eastAsia="等线"/>
          <w:sz w:val="20"/>
          <w:szCs w:val="16"/>
          <w:lang w:eastAsia="zh-CN"/>
        </w:rPr>
        <w:fldChar w:fldCharType="begin"/>
      </w:r>
      <w:r w:rsidRPr="008D163B">
        <w:rPr>
          <w:rFonts w:eastAsia="等线"/>
          <w:sz w:val="20"/>
          <w:szCs w:val="16"/>
          <w:lang w:eastAsia="zh-CN"/>
        </w:rPr>
        <w:instrText xml:space="preserve"> </w:instrText>
      </w:r>
      <w:r w:rsidRPr="008D163B">
        <w:rPr>
          <w:rFonts w:eastAsia="等线" w:hint="eastAsia"/>
          <w:sz w:val="20"/>
          <w:szCs w:val="16"/>
          <w:lang w:eastAsia="zh-CN"/>
        </w:rPr>
        <w:instrText>TOC \n \h \z \t "Proposal,1"</w:instrText>
      </w:r>
      <w:r w:rsidRPr="008D163B">
        <w:rPr>
          <w:rFonts w:eastAsia="等线"/>
          <w:sz w:val="20"/>
          <w:szCs w:val="16"/>
          <w:lang w:eastAsia="zh-CN"/>
        </w:rPr>
        <w:instrText xml:space="preserve"> </w:instrText>
      </w:r>
      <w:r w:rsidRPr="008D163B">
        <w:rPr>
          <w:rFonts w:eastAsia="等线"/>
          <w:sz w:val="20"/>
          <w:szCs w:val="16"/>
          <w:lang w:eastAsia="zh-CN"/>
        </w:rPr>
        <w:fldChar w:fldCharType="separate"/>
      </w:r>
      <w:hyperlink w:anchor="_Toc193787576" w:history="1">
        <w:r w:rsidR="00B97B2B" w:rsidRPr="00B97B2B">
          <w:rPr>
            <w:rStyle w:val="af0"/>
            <w:rFonts w:eastAsia="等线" w:hint="eastAsia"/>
            <w:b/>
            <w:bCs/>
          </w:rPr>
          <w:t>Proposal 1</w:t>
        </w:r>
        <w:r w:rsidR="00B97B2B" w:rsidRPr="00B97B2B">
          <w:rPr>
            <w:rFonts w:asciiTheme="minorHAnsi" w:eastAsiaTheme="minorEastAsia" w:hAnsiTheme="minorHAnsi" w:cstheme="minorBidi" w:hint="eastAsia"/>
            <w:b/>
            <w:bCs/>
            <w:kern w:val="2"/>
            <w:szCs w:val="24"/>
            <w:lang w:val="en-US" w:eastAsia="zh-CN"/>
            <w14:ligatures w14:val="standardContextual"/>
          </w:rPr>
          <w:tab/>
        </w:r>
        <w:r w:rsidR="00B97B2B" w:rsidRPr="00B97B2B">
          <w:rPr>
            <w:rStyle w:val="af0"/>
            <w:rFonts w:eastAsia="等线" w:hint="eastAsia"/>
            <w:b/>
            <w:bCs/>
          </w:rPr>
          <w:t>R2 summarize the discussion / evaluation on Git tool(s) (e.g., via Chairman Report or LS), and report to RAN plenary for further decision (e.g., trial period for other WGs, and finally whether / how to adopt the new Git tools).</w:t>
        </w:r>
      </w:hyperlink>
    </w:p>
    <w:p w14:paraId="7920A9FC" w14:textId="5545A0CE" w:rsidR="00B97B2B" w:rsidRPr="00B97B2B" w:rsidRDefault="00B97B2B" w:rsidP="00B97B2B">
      <w:pPr>
        <w:pStyle w:val="TOC1"/>
        <w:tabs>
          <w:tab w:val="left" w:pos="1418"/>
        </w:tabs>
        <w:ind w:left="1418" w:hanging="1418"/>
        <w:rPr>
          <w:rStyle w:val="af0"/>
          <w:rFonts w:eastAsia="等线" w:hint="eastAsia"/>
          <w:b/>
          <w:bCs/>
        </w:rPr>
      </w:pPr>
      <w:hyperlink w:anchor="_Toc193787577" w:history="1">
        <w:r w:rsidRPr="00B97B2B">
          <w:rPr>
            <w:rStyle w:val="af0"/>
            <w:rFonts w:eastAsia="等线" w:hint="eastAsia"/>
            <w:b/>
            <w:bCs/>
          </w:rPr>
          <w:t>Proposal 2</w:t>
        </w:r>
        <w:r w:rsidRPr="00B97B2B">
          <w:rPr>
            <w:rStyle w:val="af0"/>
            <w:rFonts w:eastAsia="等线" w:hint="eastAsia"/>
            <w:b/>
            <w:bCs/>
          </w:rPr>
          <w:tab/>
          <w:t xml:space="preserve">When R2 evaluate the new Git based framework, following aspects / questions have to be taken into account: </w:t>
        </w:r>
        <w:r>
          <w:rPr>
            <w:rStyle w:val="af0"/>
            <w:rFonts w:eastAsia="等线"/>
            <w:b/>
            <w:bCs/>
          </w:rPr>
          <w:br/>
        </w:r>
        <w:r w:rsidRPr="00B97B2B">
          <w:rPr>
            <w:rStyle w:val="af0"/>
            <w:rFonts w:eastAsia="等线" w:hint="eastAsia"/>
            <w:b/>
            <w:bCs/>
          </w:rPr>
          <w:t xml:space="preserve">1) Accessibility of ETSI Forget Tools: Evaluate the accessibility and access-speed from all over the world, e.g., via a load testing when a large number of users access the platform; </w:t>
        </w:r>
        <w:r>
          <w:rPr>
            <w:rStyle w:val="af0"/>
            <w:rFonts w:eastAsia="等线"/>
            <w:b/>
            <w:bCs/>
          </w:rPr>
          <w:br/>
        </w:r>
        <w:r w:rsidRPr="00B97B2B">
          <w:rPr>
            <w:rStyle w:val="af0"/>
            <w:rFonts w:eastAsia="等线" w:hint="eastAsia"/>
            <w:b/>
            <w:bCs/>
          </w:rPr>
          <w:t xml:space="preserve">2) Readability and Comprehensibility: Evaluate the readability and comprehensibility, including whether to limit Git to ASN.1 coding only or apply to CR and the whole specification covering procedural text as well (and if yes, how to handle CR specifically); </w:t>
        </w:r>
        <w:r>
          <w:rPr>
            <w:rStyle w:val="af0"/>
            <w:rFonts w:eastAsia="等线"/>
            <w:b/>
            <w:bCs/>
          </w:rPr>
          <w:br/>
        </w:r>
        <w:r w:rsidRPr="00B97B2B">
          <w:rPr>
            <w:rStyle w:val="af0"/>
            <w:rFonts w:eastAsia="等线" w:hint="eastAsia"/>
            <w:b/>
            <w:bCs/>
          </w:rPr>
          <w:t>3) Impact analysis inside/outside R2: Collect view from companies regarding whether impact to the coming R2 (and other RAN WGs) work for 6G, and impact to product development / market needs outsides of 3GPP.</w:t>
        </w:r>
      </w:hyperlink>
    </w:p>
    <w:p w14:paraId="5369BB88" w14:textId="75262659" w:rsidR="00D22B0A" w:rsidRDefault="00D22B0A" w:rsidP="006D5644">
      <w:pPr>
        <w:tabs>
          <w:tab w:val="left" w:pos="709"/>
        </w:tabs>
        <w:adjustRightInd/>
        <w:ind w:left="1418" w:hanging="1418"/>
        <w:rPr>
          <w:rFonts w:eastAsia="等线"/>
          <w:sz w:val="16"/>
          <w:szCs w:val="16"/>
          <w:lang w:eastAsia="zh-CN"/>
        </w:rPr>
      </w:pPr>
      <w:r w:rsidRPr="008D163B">
        <w:rPr>
          <w:rFonts w:eastAsia="等线"/>
          <w:sz w:val="16"/>
          <w:szCs w:val="16"/>
          <w:lang w:eastAsia="zh-CN"/>
        </w:rPr>
        <w:fldChar w:fldCharType="end"/>
      </w:r>
      <w:bookmarkEnd w:id="0"/>
      <w:bookmarkEnd w:id="1"/>
      <w:bookmarkEnd w:id="2"/>
      <w:bookmarkEnd w:id="3"/>
      <w:bookmarkEnd w:id="4"/>
      <w:bookmarkEnd w:id="5"/>
      <w:bookmarkEnd w:id="6"/>
      <w:bookmarkEnd w:id="7"/>
      <w:bookmarkEnd w:id="8"/>
      <w:bookmarkEnd w:id="9"/>
      <w:bookmarkEnd w:id="10"/>
      <w:bookmarkEnd w:id="11"/>
    </w:p>
    <w:p w14:paraId="3B411F1C" w14:textId="4C535814" w:rsidR="008C508C" w:rsidRDefault="008C508C" w:rsidP="008C508C">
      <w:pPr>
        <w:pStyle w:val="1"/>
        <w:numPr>
          <w:ilvl w:val="0"/>
          <w:numId w:val="5"/>
        </w:numPr>
        <w:jc w:val="both"/>
        <w:rPr>
          <w:rFonts w:eastAsia="等线"/>
          <w:lang w:eastAsia="zh-CN"/>
        </w:rPr>
      </w:pPr>
      <w:r w:rsidRPr="008C508C">
        <w:rPr>
          <w:rFonts w:hint="eastAsia"/>
        </w:rPr>
        <w:t>Reference</w:t>
      </w:r>
    </w:p>
    <w:p w14:paraId="14547AB5" w14:textId="74890497" w:rsidR="008C508C" w:rsidRPr="008C508C" w:rsidRDefault="008C508C" w:rsidP="008C508C">
      <w:pPr>
        <w:pStyle w:val="af6"/>
        <w:numPr>
          <w:ilvl w:val="0"/>
          <w:numId w:val="30"/>
        </w:numPr>
        <w:rPr>
          <w:rFonts w:eastAsia="等线" w:hint="eastAsia"/>
          <w:lang w:eastAsia="zh-CN"/>
        </w:rPr>
      </w:pPr>
      <w:bookmarkStart w:id="16" w:name="_Ref193787313"/>
      <w:r w:rsidRPr="008C508C">
        <w:rPr>
          <w:rFonts w:eastAsia="等线" w:hint="eastAsia"/>
          <w:lang w:eastAsia="zh-CN"/>
        </w:rPr>
        <w:t>CP-192237</w:t>
      </w:r>
      <w:r w:rsidRPr="008C508C">
        <w:rPr>
          <w:rFonts w:eastAsia="等线" w:hint="eastAsia"/>
          <w:lang w:eastAsia="zh-CN"/>
        </w:rPr>
        <w:t>，</w:t>
      </w:r>
      <w:r w:rsidRPr="008C508C">
        <w:rPr>
          <w:rFonts w:eastAsia="等线" w:hint="eastAsia"/>
          <w:lang w:eastAsia="zh-CN"/>
        </w:rPr>
        <w:t xml:space="preserve"> </w:t>
      </w:r>
      <w:r w:rsidRPr="008C508C">
        <w:rPr>
          <w:rFonts w:eastAsia="等线"/>
          <w:lang w:eastAsia="zh-CN"/>
        </w:rPr>
        <w:t>ETSI Forge Trial Feedback</w:t>
      </w:r>
      <w:r w:rsidRPr="008C508C">
        <w:rPr>
          <w:rFonts w:eastAsia="等线" w:hint="eastAsia"/>
          <w:lang w:eastAsia="zh-CN"/>
        </w:rPr>
        <w:t>, CT Chair.</w:t>
      </w:r>
      <w:bookmarkEnd w:id="16"/>
    </w:p>
    <w:sectPr w:rsidR="008C508C" w:rsidRPr="008C508C" w:rsidSect="0078525D">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B76EC" w14:textId="77777777" w:rsidR="00E86C1F" w:rsidRPr="007B4B4C" w:rsidRDefault="00E86C1F">
      <w:pPr>
        <w:spacing w:after="0"/>
      </w:pPr>
      <w:r w:rsidRPr="007B4B4C">
        <w:separator/>
      </w:r>
    </w:p>
  </w:endnote>
  <w:endnote w:type="continuationSeparator" w:id="0">
    <w:p w14:paraId="221FDA68" w14:textId="77777777" w:rsidR="00E86C1F" w:rsidRPr="007B4B4C" w:rsidRDefault="00E86C1F">
      <w:pPr>
        <w:spacing w:after="0"/>
      </w:pPr>
      <w:r w:rsidRPr="007B4B4C">
        <w:continuationSeparator/>
      </w:r>
    </w:p>
  </w:endnote>
  <w:endnote w:type="continuationNotice" w:id="1">
    <w:p w14:paraId="21012CC8" w14:textId="77777777" w:rsidR="00E86C1F" w:rsidRPr="007B4B4C" w:rsidRDefault="00E86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AAEB5" w14:textId="77777777" w:rsidR="00E86C1F" w:rsidRPr="007B4B4C" w:rsidRDefault="00E86C1F">
      <w:pPr>
        <w:spacing w:after="0"/>
      </w:pPr>
      <w:r w:rsidRPr="007B4B4C">
        <w:separator/>
      </w:r>
    </w:p>
  </w:footnote>
  <w:footnote w:type="continuationSeparator" w:id="0">
    <w:p w14:paraId="22D2D01B" w14:textId="77777777" w:rsidR="00E86C1F" w:rsidRPr="007B4B4C" w:rsidRDefault="00E86C1F">
      <w:pPr>
        <w:spacing w:after="0"/>
      </w:pPr>
      <w:r w:rsidRPr="007B4B4C">
        <w:continuationSeparator/>
      </w:r>
    </w:p>
  </w:footnote>
  <w:footnote w:type="continuationNotice" w:id="1">
    <w:p w14:paraId="17FE30CC" w14:textId="77777777" w:rsidR="00E86C1F" w:rsidRPr="007B4B4C" w:rsidRDefault="00E86C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A9059AC"/>
    <w:multiLevelType w:val="hybridMultilevel"/>
    <w:tmpl w:val="6972BB98"/>
    <w:lvl w:ilvl="0" w:tplc="DA5A379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5B04B5"/>
    <w:multiLevelType w:val="hybridMultilevel"/>
    <w:tmpl w:val="0C50AB76"/>
    <w:lvl w:ilvl="0" w:tplc="58483C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F5E409C"/>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28C34BD"/>
    <w:multiLevelType w:val="hybridMultilevel"/>
    <w:tmpl w:val="A3265584"/>
    <w:lvl w:ilvl="0" w:tplc="B83C67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5D1490A"/>
    <w:multiLevelType w:val="hybridMultilevel"/>
    <w:tmpl w:val="43D830F6"/>
    <w:lvl w:ilvl="0" w:tplc="E6C487A4">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C6B7732"/>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380BEF"/>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D887FD9"/>
    <w:multiLevelType w:val="hybridMultilevel"/>
    <w:tmpl w:val="D3A061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22" w15:restartNumberingAfterBreak="0">
    <w:nsid w:val="685F58D5"/>
    <w:multiLevelType w:val="hybridMultilevel"/>
    <w:tmpl w:val="46A0CF04"/>
    <w:lvl w:ilvl="0" w:tplc="6850496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69BE74DB"/>
    <w:multiLevelType w:val="hybridMultilevel"/>
    <w:tmpl w:val="D3A061F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6B0A32F4"/>
    <w:multiLevelType w:val="hybridMultilevel"/>
    <w:tmpl w:val="3EDE1A38"/>
    <w:lvl w:ilvl="0" w:tplc="2D0235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AFE36FC"/>
    <w:multiLevelType w:val="hybridMultilevel"/>
    <w:tmpl w:val="2CA4F1EA"/>
    <w:lvl w:ilvl="0" w:tplc="1EE22F7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43577212">
    <w:abstractNumId w:val="9"/>
  </w:num>
  <w:num w:numId="2" w16cid:durableId="1752193027">
    <w:abstractNumId w:val="11"/>
  </w:num>
  <w:num w:numId="3" w16cid:durableId="908924519">
    <w:abstractNumId w:val="15"/>
  </w:num>
  <w:num w:numId="4" w16cid:durableId="1099176735">
    <w:abstractNumId w:val="21"/>
  </w:num>
  <w:num w:numId="5" w16cid:durableId="1636794305">
    <w:abstractNumId w:val="13"/>
  </w:num>
  <w:num w:numId="6" w16cid:durableId="1276404486">
    <w:abstractNumId w:val="10"/>
  </w:num>
  <w:num w:numId="7" w16cid:durableId="1620188606">
    <w:abstractNumId w:val="18"/>
  </w:num>
  <w:num w:numId="8" w16cid:durableId="1522015637">
    <w:abstractNumId w:val="7"/>
  </w:num>
  <w:num w:numId="9" w16cid:durableId="1774939345">
    <w:abstractNumId w:val="12"/>
  </w:num>
  <w:num w:numId="10" w16cid:durableId="2051681341">
    <w:abstractNumId w:val="27"/>
  </w:num>
  <w:num w:numId="11" w16cid:durableId="1863517104">
    <w:abstractNumId w:val="20"/>
  </w:num>
  <w:num w:numId="12" w16cid:durableId="1849059782">
    <w:abstractNumId w:val="25"/>
  </w:num>
  <w:num w:numId="13" w16cid:durableId="821773220">
    <w:abstractNumId w:val="6"/>
  </w:num>
  <w:num w:numId="14" w16cid:durableId="655567879">
    <w:abstractNumId w:val="0"/>
  </w:num>
  <w:num w:numId="15" w16cid:durableId="1257011289">
    <w:abstractNumId w:val="3"/>
  </w:num>
  <w:num w:numId="16" w16cid:durableId="1217887162">
    <w:abstractNumId w:val="1"/>
  </w:num>
  <w:num w:numId="17" w16cid:durableId="1518040595">
    <w:abstractNumId w:val="24"/>
  </w:num>
  <w:num w:numId="18" w16cid:durableId="552155865">
    <w:abstractNumId w:val="5"/>
  </w:num>
  <w:num w:numId="19" w16cid:durableId="1322347471">
    <w:abstractNumId w:val="2"/>
  </w:num>
  <w:num w:numId="20" w16cid:durableId="353503686">
    <w:abstractNumId w:val="26"/>
  </w:num>
  <w:num w:numId="21" w16cid:durableId="519126318">
    <w:abstractNumId w:val="19"/>
  </w:num>
  <w:num w:numId="22" w16cid:durableId="1449616361">
    <w:abstractNumId w:val="23"/>
  </w:num>
  <w:num w:numId="23" w16cid:durableId="2094279209">
    <w:abstractNumId w:val="16"/>
  </w:num>
  <w:num w:numId="24" w16cid:durableId="67457502">
    <w:abstractNumId w:val="8"/>
  </w:num>
  <w:num w:numId="25" w16cid:durableId="1813937441">
    <w:abstractNumId w:val="4"/>
  </w:num>
  <w:num w:numId="26" w16cid:durableId="281495812">
    <w:abstractNumId w:val="14"/>
  </w:num>
  <w:num w:numId="27" w16cid:durableId="900214550">
    <w:abstractNumId w:val="17"/>
  </w:num>
  <w:num w:numId="28" w16cid:durableId="370963551">
    <w:abstractNumId w:val="15"/>
  </w:num>
  <w:num w:numId="29" w16cid:durableId="1183281920">
    <w:abstractNumId w:val="28"/>
  </w:num>
  <w:num w:numId="30" w16cid:durableId="66153841">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57"/>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7ED"/>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9"/>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30"/>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62E"/>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616"/>
    <w:rsid w:val="00046C82"/>
    <w:rsid w:val="00046E54"/>
    <w:rsid w:val="0004715C"/>
    <w:rsid w:val="00047573"/>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044"/>
    <w:rsid w:val="000876ED"/>
    <w:rsid w:val="00087771"/>
    <w:rsid w:val="00087A48"/>
    <w:rsid w:val="00087FD9"/>
    <w:rsid w:val="000900E9"/>
    <w:rsid w:val="0009041B"/>
    <w:rsid w:val="000906C9"/>
    <w:rsid w:val="00090708"/>
    <w:rsid w:val="00090C6C"/>
    <w:rsid w:val="00090DB8"/>
    <w:rsid w:val="00090DDE"/>
    <w:rsid w:val="00090F95"/>
    <w:rsid w:val="000911C6"/>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058"/>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482"/>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20"/>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AA6"/>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0A7"/>
    <w:rsid w:val="00130254"/>
    <w:rsid w:val="0013040E"/>
    <w:rsid w:val="0013042E"/>
    <w:rsid w:val="00130466"/>
    <w:rsid w:val="0013054D"/>
    <w:rsid w:val="0013085E"/>
    <w:rsid w:val="00130883"/>
    <w:rsid w:val="00130A2A"/>
    <w:rsid w:val="00130CD2"/>
    <w:rsid w:val="00130EFC"/>
    <w:rsid w:val="0013171E"/>
    <w:rsid w:val="001317B3"/>
    <w:rsid w:val="00132254"/>
    <w:rsid w:val="001323C1"/>
    <w:rsid w:val="00132924"/>
    <w:rsid w:val="00132A05"/>
    <w:rsid w:val="00132E99"/>
    <w:rsid w:val="00133161"/>
    <w:rsid w:val="00133676"/>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F25"/>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6FB"/>
    <w:rsid w:val="001510A8"/>
    <w:rsid w:val="00151167"/>
    <w:rsid w:val="00151481"/>
    <w:rsid w:val="001516D4"/>
    <w:rsid w:val="00151C9B"/>
    <w:rsid w:val="001522CB"/>
    <w:rsid w:val="001524CD"/>
    <w:rsid w:val="00152629"/>
    <w:rsid w:val="00152721"/>
    <w:rsid w:val="001529DE"/>
    <w:rsid w:val="00152C0A"/>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0E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75"/>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B1D"/>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2D65"/>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4DAF"/>
    <w:rsid w:val="00215224"/>
    <w:rsid w:val="0021547E"/>
    <w:rsid w:val="00215781"/>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209"/>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21"/>
    <w:rsid w:val="00255974"/>
    <w:rsid w:val="00255A96"/>
    <w:rsid w:val="00255BED"/>
    <w:rsid w:val="00255EEC"/>
    <w:rsid w:val="00256135"/>
    <w:rsid w:val="002564DF"/>
    <w:rsid w:val="002565CD"/>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46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8C9"/>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A9A"/>
    <w:rsid w:val="002D2EA2"/>
    <w:rsid w:val="002D304A"/>
    <w:rsid w:val="002D30F8"/>
    <w:rsid w:val="002D3111"/>
    <w:rsid w:val="002D355E"/>
    <w:rsid w:val="002D3658"/>
    <w:rsid w:val="002D371A"/>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34D"/>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0C5"/>
    <w:rsid w:val="002F45DF"/>
    <w:rsid w:val="002F464D"/>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38"/>
    <w:rsid w:val="00317AC3"/>
    <w:rsid w:val="00317B20"/>
    <w:rsid w:val="00317B47"/>
    <w:rsid w:val="00317CA5"/>
    <w:rsid w:val="0032044F"/>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562"/>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47F4F"/>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345"/>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20B"/>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006"/>
    <w:rsid w:val="0039034E"/>
    <w:rsid w:val="00390D19"/>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679"/>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085"/>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724"/>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18F"/>
    <w:rsid w:val="004261EE"/>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DB8"/>
    <w:rsid w:val="00447044"/>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10B"/>
    <w:rsid w:val="0047061C"/>
    <w:rsid w:val="00470752"/>
    <w:rsid w:val="00470836"/>
    <w:rsid w:val="00471512"/>
    <w:rsid w:val="00471663"/>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09D"/>
    <w:rsid w:val="004917D4"/>
    <w:rsid w:val="00491BA4"/>
    <w:rsid w:val="004924BB"/>
    <w:rsid w:val="0049261C"/>
    <w:rsid w:val="00492995"/>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2B37"/>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052"/>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476"/>
    <w:rsid w:val="004D2B04"/>
    <w:rsid w:val="004D31F8"/>
    <w:rsid w:val="004D325C"/>
    <w:rsid w:val="004D34F2"/>
    <w:rsid w:val="004D3578"/>
    <w:rsid w:val="004D393F"/>
    <w:rsid w:val="004D3F9B"/>
    <w:rsid w:val="004D41ED"/>
    <w:rsid w:val="004D452C"/>
    <w:rsid w:val="004D4B2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47"/>
    <w:rsid w:val="0051325E"/>
    <w:rsid w:val="00513354"/>
    <w:rsid w:val="0051336A"/>
    <w:rsid w:val="005135E7"/>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3C70"/>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D14"/>
    <w:rsid w:val="00542FA5"/>
    <w:rsid w:val="00543054"/>
    <w:rsid w:val="00543134"/>
    <w:rsid w:val="005431A1"/>
    <w:rsid w:val="00543738"/>
    <w:rsid w:val="00543A96"/>
    <w:rsid w:val="00543BDF"/>
    <w:rsid w:val="00543DCE"/>
    <w:rsid w:val="00543E6C"/>
    <w:rsid w:val="00543FAA"/>
    <w:rsid w:val="00544085"/>
    <w:rsid w:val="00544320"/>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B24"/>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6C8"/>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6F85"/>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4E8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61"/>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BEE"/>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19B"/>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913"/>
    <w:rsid w:val="00637B51"/>
    <w:rsid w:val="00637BDF"/>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C1F"/>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A8A"/>
    <w:rsid w:val="00650F4C"/>
    <w:rsid w:val="00651191"/>
    <w:rsid w:val="006511A2"/>
    <w:rsid w:val="00651368"/>
    <w:rsid w:val="00651560"/>
    <w:rsid w:val="0065163B"/>
    <w:rsid w:val="006516AF"/>
    <w:rsid w:val="0065171A"/>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90"/>
    <w:rsid w:val="006826F6"/>
    <w:rsid w:val="00682A43"/>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4F0"/>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A7FD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8F0"/>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5F57"/>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873"/>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490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8E1"/>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351"/>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7BC"/>
    <w:rsid w:val="00782EC2"/>
    <w:rsid w:val="007830B1"/>
    <w:rsid w:val="00783751"/>
    <w:rsid w:val="00783A4E"/>
    <w:rsid w:val="00783AAA"/>
    <w:rsid w:val="00783DE4"/>
    <w:rsid w:val="0078421B"/>
    <w:rsid w:val="0078452E"/>
    <w:rsid w:val="007849CF"/>
    <w:rsid w:val="00784AA2"/>
    <w:rsid w:val="00784D03"/>
    <w:rsid w:val="00785081"/>
    <w:rsid w:val="0078525D"/>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19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4A4"/>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E44"/>
    <w:rsid w:val="00812831"/>
    <w:rsid w:val="00812834"/>
    <w:rsid w:val="008129B7"/>
    <w:rsid w:val="00812DFF"/>
    <w:rsid w:val="00812ED0"/>
    <w:rsid w:val="00813588"/>
    <w:rsid w:val="008135F0"/>
    <w:rsid w:val="00813984"/>
    <w:rsid w:val="00813A4A"/>
    <w:rsid w:val="00813AA9"/>
    <w:rsid w:val="00813C33"/>
    <w:rsid w:val="00813E5B"/>
    <w:rsid w:val="00813FB7"/>
    <w:rsid w:val="008143C1"/>
    <w:rsid w:val="008149B8"/>
    <w:rsid w:val="00814ACB"/>
    <w:rsid w:val="008150F9"/>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507"/>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5FCB"/>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1C3"/>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C67"/>
    <w:rsid w:val="00843537"/>
    <w:rsid w:val="00843656"/>
    <w:rsid w:val="0084370C"/>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9A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221"/>
    <w:rsid w:val="008626E7"/>
    <w:rsid w:val="0086280D"/>
    <w:rsid w:val="00862BE9"/>
    <w:rsid w:val="00862D3D"/>
    <w:rsid w:val="00863446"/>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42"/>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8D"/>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6F0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074"/>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08C"/>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63B"/>
    <w:rsid w:val="008D181C"/>
    <w:rsid w:val="008D1951"/>
    <w:rsid w:val="008D196F"/>
    <w:rsid w:val="008D1BC6"/>
    <w:rsid w:val="008D1D07"/>
    <w:rsid w:val="008D1F9A"/>
    <w:rsid w:val="008D2002"/>
    <w:rsid w:val="008D21EB"/>
    <w:rsid w:val="008D26A8"/>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AAB"/>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6F5"/>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09B"/>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A5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269"/>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6D8"/>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919"/>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836"/>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1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2D5"/>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146"/>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9EF"/>
    <w:rsid w:val="00AA0F46"/>
    <w:rsid w:val="00AA12D3"/>
    <w:rsid w:val="00AA1518"/>
    <w:rsid w:val="00AA179C"/>
    <w:rsid w:val="00AA1A2D"/>
    <w:rsid w:val="00AA1AB6"/>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0F"/>
    <w:rsid w:val="00AA6164"/>
    <w:rsid w:val="00AA618A"/>
    <w:rsid w:val="00AA64D0"/>
    <w:rsid w:val="00AA694E"/>
    <w:rsid w:val="00AA6A0E"/>
    <w:rsid w:val="00AA6D6C"/>
    <w:rsid w:val="00AA765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6E5"/>
    <w:rsid w:val="00AC5820"/>
    <w:rsid w:val="00AC58D1"/>
    <w:rsid w:val="00AC62A4"/>
    <w:rsid w:val="00AC6D37"/>
    <w:rsid w:val="00AC6DB4"/>
    <w:rsid w:val="00AC74CA"/>
    <w:rsid w:val="00AC79E9"/>
    <w:rsid w:val="00AC7AC5"/>
    <w:rsid w:val="00AD0B29"/>
    <w:rsid w:val="00AD10DF"/>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A77"/>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D3B"/>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5"/>
    <w:rsid w:val="00B03B4B"/>
    <w:rsid w:val="00B03BB5"/>
    <w:rsid w:val="00B03D5E"/>
    <w:rsid w:val="00B03E67"/>
    <w:rsid w:val="00B03F6F"/>
    <w:rsid w:val="00B0409E"/>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17"/>
    <w:rsid w:val="00B20F35"/>
    <w:rsid w:val="00B21519"/>
    <w:rsid w:val="00B21D31"/>
    <w:rsid w:val="00B228CC"/>
    <w:rsid w:val="00B22D53"/>
    <w:rsid w:val="00B22F00"/>
    <w:rsid w:val="00B22F21"/>
    <w:rsid w:val="00B231E6"/>
    <w:rsid w:val="00B235D8"/>
    <w:rsid w:val="00B23ABF"/>
    <w:rsid w:val="00B23CE7"/>
    <w:rsid w:val="00B240CD"/>
    <w:rsid w:val="00B2439C"/>
    <w:rsid w:val="00B243A0"/>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EDD"/>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8BA"/>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B03"/>
    <w:rsid w:val="00B96D43"/>
    <w:rsid w:val="00B9795D"/>
    <w:rsid w:val="00B9797F"/>
    <w:rsid w:val="00B97986"/>
    <w:rsid w:val="00B97B2B"/>
    <w:rsid w:val="00B97BDA"/>
    <w:rsid w:val="00B97C15"/>
    <w:rsid w:val="00B97EA9"/>
    <w:rsid w:val="00BA033D"/>
    <w:rsid w:val="00BA057E"/>
    <w:rsid w:val="00BA06DD"/>
    <w:rsid w:val="00BA0A3C"/>
    <w:rsid w:val="00BA0D7F"/>
    <w:rsid w:val="00BA0E52"/>
    <w:rsid w:val="00BA0FC3"/>
    <w:rsid w:val="00BA1506"/>
    <w:rsid w:val="00BA191E"/>
    <w:rsid w:val="00BA19A2"/>
    <w:rsid w:val="00BA2272"/>
    <w:rsid w:val="00BA24B5"/>
    <w:rsid w:val="00BA261A"/>
    <w:rsid w:val="00BA2F1E"/>
    <w:rsid w:val="00BA2F56"/>
    <w:rsid w:val="00BA30EB"/>
    <w:rsid w:val="00BA365E"/>
    <w:rsid w:val="00BA370E"/>
    <w:rsid w:val="00BA3EC5"/>
    <w:rsid w:val="00BA407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83B"/>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450"/>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021"/>
    <w:rsid w:val="00C1026D"/>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0DC3"/>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8C1"/>
    <w:rsid w:val="00C34D20"/>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8EB"/>
    <w:rsid w:val="00C40AFD"/>
    <w:rsid w:val="00C40D82"/>
    <w:rsid w:val="00C4103E"/>
    <w:rsid w:val="00C412D4"/>
    <w:rsid w:val="00C4166C"/>
    <w:rsid w:val="00C416A4"/>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5B"/>
    <w:rsid w:val="00C452D0"/>
    <w:rsid w:val="00C45D75"/>
    <w:rsid w:val="00C45E03"/>
    <w:rsid w:val="00C460E7"/>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6CE1"/>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64C"/>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B5"/>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4F1"/>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5F1"/>
    <w:rsid w:val="00CE1C9B"/>
    <w:rsid w:val="00CE1F7B"/>
    <w:rsid w:val="00CE1F81"/>
    <w:rsid w:val="00CE28B8"/>
    <w:rsid w:val="00CE293D"/>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B05"/>
    <w:rsid w:val="00D12CC0"/>
    <w:rsid w:val="00D12DC3"/>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57B"/>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32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77"/>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08B"/>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369"/>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998"/>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0BE"/>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8CC"/>
    <w:rsid w:val="00E24900"/>
    <w:rsid w:val="00E24B22"/>
    <w:rsid w:val="00E24DA3"/>
    <w:rsid w:val="00E25043"/>
    <w:rsid w:val="00E2539C"/>
    <w:rsid w:val="00E25424"/>
    <w:rsid w:val="00E266B2"/>
    <w:rsid w:val="00E266E3"/>
    <w:rsid w:val="00E26A41"/>
    <w:rsid w:val="00E26CAE"/>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47F64"/>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C7"/>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BCB"/>
    <w:rsid w:val="00E65C25"/>
    <w:rsid w:val="00E65E7C"/>
    <w:rsid w:val="00E65EDA"/>
    <w:rsid w:val="00E65F0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C1F"/>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3E9"/>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3F5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A1"/>
    <w:rsid w:val="00EB7C97"/>
    <w:rsid w:val="00EB7EF7"/>
    <w:rsid w:val="00EC002C"/>
    <w:rsid w:val="00EC00D3"/>
    <w:rsid w:val="00EC01A8"/>
    <w:rsid w:val="00EC0414"/>
    <w:rsid w:val="00EC044A"/>
    <w:rsid w:val="00EC0773"/>
    <w:rsid w:val="00EC07B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0F09"/>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0EF6"/>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0A7"/>
    <w:rsid w:val="00F20572"/>
    <w:rsid w:val="00F20897"/>
    <w:rsid w:val="00F20915"/>
    <w:rsid w:val="00F20B97"/>
    <w:rsid w:val="00F212FE"/>
    <w:rsid w:val="00F213BD"/>
    <w:rsid w:val="00F213CF"/>
    <w:rsid w:val="00F213E2"/>
    <w:rsid w:val="00F2142C"/>
    <w:rsid w:val="00F214EE"/>
    <w:rsid w:val="00F21548"/>
    <w:rsid w:val="00F2155B"/>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93"/>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121"/>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5E"/>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3C3"/>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E1"/>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169"/>
    <w:rsid w:val="00FC5230"/>
    <w:rsid w:val="00FC5544"/>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6B"/>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403A82A8-61B4-4FBE-BDC3-67E16BDC3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 w:type="paragraph" w:customStyle="1" w:styleId="Agreement">
    <w:name w:val="Agreement"/>
    <w:basedOn w:val="a"/>
    <w:next w:val="Doc-text2"/>
    <w:uiPriority w:val="99"/>
    <w:qFormat/>
    <w:rsid w:val="00940269"/>
    <w:pPr>
      <w:numPr>
        <w:numId w:val="20"/>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336562"/>
    <w:pPr>
      <w:numPr>
        <w:numId w:val="2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336562"/>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panidx\OneDrive%20-%20InterDigital%20Communications,%20Inc\Documents\3GPP%20RAN\TSGR2_129\Docs\R2-2501518.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29\Docs\R2-250145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1496</Words>
  <Characters>8530</Characters>
  <Application>Microsoft Office Word</Application>
  <DocSecurity>0</DocSecurity>
  <Lines>71</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2</cp:revision>
  <cp:lastPrinted>2017-05-08T10:55:00Z</cp:lastPrinted>
  <dcterms:created xsi:type="dcterms:W3CDTF">2025-03-25T01:33:00Z</dcterms:created>
  <dcterms:modified xsi:type="dcterms:W3CDTF">2025-03-25T01:33:00Z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